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GLENNWOOD POOL ASSOCIATION, INC. </w:t>
      </w:r>
      <w:r w:rsidDel="00000000" w:rsidR="00000000" w:rsidRPr="00000000">
        <w:rPr>
          <w:rtl w:val="0"/>
        </w:rPr>
      </w:r>
    </w:p>
    <w:p w:rsidR="00000000" w:rsidDel="00000000" w:rsidP="00000000" w:rsidRDefault="00000000" w:rsidRPr="00000000" w14:paraId="00000002">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BYLAWS </w:t>
      </w:r>
      <w:r w:rsidDel="00000000" w:rsidR="00000000" w:rsidRPr="00000000">
        <w:rPr>
          <w:rtl w:val="0"/>
        </w:rPr>
      </w:r>
    </w:p>
    <w:p w:rsidR="00000000" w:rsidDel="00000000" w:rsidP="00000000" w:rsidRDefault="00000000" w:rsidRPr="00000000" w14:paraId="00000003">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4">
      <w:pP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Article 1.</w:t>
        <w:tab/>
      </w:r>
    </w:p>
    <w:p w:rsidR="00000000" w:rsidDel="00000000" w:rsidP="00000000" w:rsidRDefault="00000000" w:rsidRPr="00000000" w14:paraId="00000005">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NAME AND LOCATION</w:t>
      </w:r>
      <w:r w:rsidDel="00000000" w:rsidR="00000000" w:rsidRPr="00000000">
        <w:rPr>
          <w:rtl w:val="0"/>
        </w:rPr>
      </w:r>
    </w:p>
    <w:p w:rsidR="00000000" w:rsidDel="00000000" w:rsidP="00000000" w:rsidRDefault="00000000" w:rsidRPr="00000000" w14:paraId="00000006">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7">
      <w:pPr>
        <w:numPr>
          <w:ilvl w:val="1"/>
          <w:numId w:val="10"/>
        </w:numPr>
        <w:pBdr>
          <w:top w:space="0" w:sz="0" w:val="nil"/>
          <w:left w:space="0" w:sz="0" w:val="nil"/>
          <w:bottom w:space="0" w:sz="0" w:val="nil"/>
          <w:right w:space="0" w:sz="0" w:val="nil"/>
          <w:between w:space="0" w:sz="0" w:val="nil"/>
        </w:pBdr>
        <w:tabs>
          <w:tab w:val="left" w:leader="none" w:pos="720"/>
        </w:tabs>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name of the corporation is GLENNWOOD POOL ASSOCIATION, INC., a Georgia non-profit corporation, hereinafter referred to as the “Association” or “GPA.” </w:t>
      </w:r>
    </w:p>
    <w:p w:rsidR="00000000" w:rsidDel="00000000" w:rsidP="00000000" w:rsidRDefault="00000000" w:rsidRPr="00000000" w14:paraId="00000008">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9">
      <w:pPr>
        <w:numPr>
          <w:ilvl w:val="1"/>
          <w:numId w:val="10"/>
        </w:numPr>
        <w:pBdr>
          <w:top w:space="0" w:sz="0" w:val="nil"/>
          <w:left w:space="0" w:sz="0" w:val="nil"/>
          <w:bottom w:space="0" w:sz="0" w:val="nil"/>
          <w:right w:space="0" w:sz="0" w:val="nil"/>
          <w:between w:space="0" w:sz="0" w:val="nil"/>
        </w:pBdr>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principal office of the GPA shall be located at such place as shall be designated and/or changed at the discretion of the current board members.  The initial principal office of the GPA shall be in the Glennwood Subdivision, at 4580 Carol Court, Evans, Columbia County, Georgia.</w:t>
      </w:r>
    </w:p>
    <w:p w:rsidR="00000000" w:rsidDel="00000000" w:rsidP="00000000" w:rsidRDefault="00000000" w:rsidRPr="00000000" w14:paraId="0000000A">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0B">
      <w:pPr>
        <w:numPr>
          <w:ilvl w:val="1"/>
          <w:numId w:val="10"/>
        </w:numPr>
        <w:pBdr>
          <w:top w:space="0" w:sz="0" w:val="nil"/>
          <w:left w:space="0" w:sz="0" w:val="nil"/>
          <w:bottom w:space="0" w:sz="0" w:val="nil"/>
          <w:right w:space="0" w:sz="0" w:val="nil"/>
          <w:between w:space="0" w:sz="0" w:val="nil"/>
        </w:pBdr>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meetings of members and directors may be held at such places within the State of Georgia, County of Columbia</w:t>
      </w:r>
      <w:r w:rsidDel="00000000" w:rsidR="00000000" w:rsidRPr="00000000">
        <w:rPr>
          <w:rFonts w:ascii="Times New Roman" w:cs="Times New Roman" w:eastAsia="Times New Roman" w:hAnsi="Times New Roman"/>
          <w:i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as may be designated by the Board of Directors, hereinafter referred to as “BoD,” pursuant to these bylaws</w:t>
      </w:r>
      <w:r w:rsidDel="00000000" w:rsidR="00000000" w:rsidRPr="00000000">
        <w:rPr>
          <w:rFonts w:ascii="Times New Roman" w:cs="Times New Roman" w:eastAsia="Times New Roman" w:hAnsi="Times New Roman"/>
          <w:sz w:val="28"/>
          <w:szCs w:val="28"/>
          <w:vertAlign w:val="superscript"/>
          <w:rtl w:val="0"/>
        </w:rPr>
        <w:t xml:space="preserve">*</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0C">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D">
      <w:pP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Article 2.</w:t>
      </w:r>
    </w:p>
    <w:p w:rsidR="00000000" w:rsidDel="00000000" w:rsidP="00000000" w:rsidRDefault="00000000" w:rsidRPr="00000000" w14:paraId="0000000E">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PURPOSES</w:t>
      </w:r>
      <w:r w:rsidDel="00000000" w:rsidR="00000000" w:rsidRPr="00000000">
        <w:rPr>
          <w:rtl w:val="0"/>
        </w:rPr>
      </w:r>
    </w:p>
    <w:p w:rsidR="00000000" w:rsidDel="00000000" w:rsidP="00000000" w:rsidRDefault="00000000" w:rsidRPr="00000000" w14:paraId="0000000F">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0">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2.1</w:t>
        <w:tab/>
        <w:t xml:space="preserve">The GPA is organized under the Georgia Nonprofit Corporation Code</w:t>
      </w:r>
      <w:r w:rsidDel="00000000" w:rsidR="00000000" w:rsidRPr="00000000">
        <w:rPr>
          <w:rFonts w:ascii="Times New Roman" w:cs="Times New Roman" w:eastAsia="Times New Roman" w:hAnsi="Times New Roman"/>
          <w:sz w:val="28"/>
          <w:szCs w:val="28"/>
          <w:vertAlign w:val="superscript"/>
          <w:rtl w:val="0"/>
        </w:rPr>
        <w:t xml:space="preserve">*</w:t>
      </w:r>
      <w:r w:rsidDel="00000000" w:rsidR="00000000" w:rsidRPr="00000000">
        <w:rPr>
          <w:rFonts w:ascii="Times New Roman" w:cs="Times New Roman" w:eastAsia="Times New Roman" w:hAnsi="Times New Roman"/>
          <w:sz w:val="28"/>
          <w:szCs w:val="28"/>
          <w:rtl w:val="0"/>
        </w:rPr>
        <w:t xml:space="preserve">, and operates as a non-stock membership corporation for the purpose of owning, operating, and maintaining a swimming pool and recreational facilities located in Glennwood Subdivision, Columbia County, Georgia, for the use of members of the GPA and their duly authorized guests and/or invitees. </w:t>
      </w:r>
    </w:p>
    <w:p w:rsidR="00000000" w:rsidDel="00000000" w:rsidP="00000000" w:rsidRDefault="00000000" w:rsidRPr="00000000" w14:paraId="00000011">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2">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2.2</w:t>
        <w:tab/>
        <w:t xml:space="preserve">The GPA is formed for the purpose of promoting the health and general welfare of its members, the community, and Glennwood Subdivision by providing an area for general recreation and swimming, together with such incidental objects as are appropriate in the conduct of its activities on a non-profit basis, in Columbia County, Georgia. </w:t>
      </w:r>
    </w:p>
    <w:p w:rsidR="00000000" w:rsidDel="00000000" w:rsidP="00000000" w:rsidRDefault="00000000" w:rsidRPr="00000000" w14:paraId="00000013">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4">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2.3</w:t>
        <w:tab/>
        <w:t xml:space="preserve">The operation of the GPA is governed by all applicable laws, the GPA Articles of Incorporation</w:t>
      </w:r>
      <w:r w:rsidDel="00000000" w:rsidR="00000000" w:rsidRPr="00000000">
        <w:rPr>
          <w:rFonts w:ascii="Times New Roman" w:cs="Times New Roman" w:eastAsia="Times New Roman" w:hAnsi="Times New Roman"/>
          <w:sz w:val="28"/>
          <w:szCs w:val="28"/>
          <w:vertAlign w:val="superscript"/>
          <w:rtl w:val="0"/>
        </w:rPr>
        <w:t xml:space="preserve">*</w:t>
      </w:r>
      <w:r w:rsidDel="00000000" w:rsidR="00000000" w:rsidRPr="00000000">
        <w:rPr>
          <w:rFonts w:ascii="Times New Roman" w:cs="Times New Roman" w:eastAsia="Times New Roman" w:hAnsi="Times New Roman"/>
          <w:sz w:val="28"/>
          <w:szCs w:val="28"/>
          <w:rtl w:val="0"/>
        </w:rPr>
        <w:t xml:space="preserve">, these bylaws</w:t>
      </w:r>
      <w:r w:rsidDel="00000000" w:rsidR="00000000" w:rsidRPr="00000000">
        <w:rPr>
          <w:rFonts w:ascii="Times New Roman" w:cs="Times New Roman" w:eastAsia="Times New Roman" w:hAnsi="Times New Roman"/>
          <w:sz w:val="28"/>
          <w:szCs w:val="28"/>
          <w:vertAlign w:val="superscript"/>
          <w:rtl w:val="0"/>
        </w:rPr>
        <w:t xml:space="preserve">*</w:t>
      </w:r>
      <w:r w:rsidDel="00000000" w:rsidR="00000000" w:rsidRPr="00000000">
        <w:rPr>
          <w:rFonts w:ascii="Times New Roman" w:cs="Times New Roman" w:eastAsia="Times New Roman" w:hAnsi="Times New Roman"/>
          <w:sz w:val="28"/>
          <w:szCs w:val="28"/>
          <w:rtl w:val="0"/>
        </w:rPr>
        <w:t xml:space="preserve">, and those duly established GPA rules</w:t>
      </w:r>
      <w:r w:rsidDel="00000000" w:rsidR="00000000" w:rsidRPr="00000000">
        <w:rPr>
          <w:rFonts w:ascii="Times New Roman" w:cs="Times New Roman" w:eastAsia="Times New Roman" w:hAnsi="Times New Roman"/>
          <w:sz w:val="28"/>
          <w:szCs w:val="28"/>
          <w:vertAlign w:val="superscript"/>
          <w:rtl w:val="0"/>
        </w:rPr>
        <w:t xml:space="preserve">*</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15">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6">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2.4</w:t>
        <w:tab/>
        <w:t xml:space="preserve">The GPA is to provide an open process by which all members may involve themselves in the affairs of the Association. </w:t>
      </w:r>
    </w:p>
    <w:p w:rsidR="00000000" w:rsidDel="00000000" w:rsidP="00000000" w:rsidRDefault="00000000" w:rsidRPr="00000000" w14:paraId="00000017">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8">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2.5</w:t>
        <w:tab/>
        <w:t xml:space="preserve">The GPA shall operate not-for-profit, but it shall in all respects be operated for the use and benefit of all members collectively. </w:t>
      </w:r>
    </w:p>
    <w:p w:rsidR="00000000" w:rsidDel="00000000" w:rsidP="00000000" w:rsidRDefault="00000000" w:rsidRPr="00000000" w14:paraId="00000019">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A">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2.6</w:t>
        <w:tab/>
        <w:t xml:space="preserve">If, and when, elected by the BoD and Voting Members, the Corporation shall operate as an organization pursuant to Section 501(c)(7) of the Internal Revenue Code of 1954</w:t>
      </w:r>
      <w:r w:rsidDel="00000000" w:rsidR="00000000" w:rsidRPr="00000000">
        <w:rPr>
          <w:rFonts w:ascii="Times New Roman" w:cs="Times New Roman" w:eastAsia="Times New Roman" w:hAnsi="Times New Roman"/>
          <w:sz w:val="28"/>
          <w:szCs w:val="28"/>
          <w:vertAlign w:val="superscript"/>
          <w:rtl w:val="0"/>
        </w:rPr>
        <w:t xml:space="preserve">*</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1B">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C">
      <w:pP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Article 3.</w:t>
      </w:r>
    </w:p>
    <w:p w:rsidR="00000000" w:rsidDel="00000000" w:rsidP="00000000" w:rsidRDefault="00000000" w:rsidRPr="00000000" w14:paraId="0000001D">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DEFINITIONS </w:t>
      </w:r>
      <w:r w:rsidDel="00000000" w:rsidR="00000000" w:rsidRPr="00000000">
        <w:rPr>
          <w:rtl w:val="0"/>
        </w:rPr>
      </w:r>
    </w:p>
    <w:p w:rsidR="00000000" w:rsidDel="00000000" w:rsidP="00000000" w:rsidRDefault="00000000" w:rsidRPr="00000000" w14:paraId="0000001E">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F">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3.1</w:t>
        <w:tab/>
        <w:t xml:space="preserve">The “Association” or “GPA” shall mean and refer to the Glennwood Pool Association, Inc., a Georgia non-profit corporation.</w:t>
      </w:r>
    </w:p>
    <w:p w:rsidR="00000000" w:rsidDel="00000000" w:rsidP="00000000" w:rsidRDefault="00000000" w:rsidRPr="00000000" w14:paraId="00000020">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1">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3.2</w:t>
        <w:tab/>
        <w:t xml:space="preserve">“Common Properties” shall mean and refer to the swimming pool and recreational facilities. The term “Common Properties” shall also include any property acquired by the Association if said property is designated a “Common Property.”  All common properties are to be devoted to and intended for the common use and enjoyment of the members, their duly authorized guests, and/or invitees, and visiting members of the public (to the extent permitted by the BoD), subject to the fee schedules and operating rules adopted by the Association. </w:t>
      </w:r>
    </w:p>
    <w:p w:rsidR="00000000" w:rsidDel="00000000" w:rsidP="00000000" w:rsidRDefault="00000000" w:rsidRPr="00000000" w14:paraId="00000022">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3">
      <w:pP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Article 4.</w:t>
      </w:r>
    </w:p>
    <w:p w:rsidR="00000000" w:rsidDel="00000000" w:rsidP="00000000" w:rsidRDefault="00000000" w:rsidRPr="00000000" w14:paraId="00000024">
      <w:pP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MEMBERSHIP AND VOTING RIGHTS</w:t>
      </w:r>
    </w:p>
    <w:p w:rsidR="00000000" w:rsidDel="00000000" w:rsidP="00000000" w:rsidRDefault="00000000" w:rsidRPr="00000000" w14:paraId="00000025">
      <w:pPr>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26">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4.1</w:t>
        <w:tab/>
        <w:t xml:space="preserve">The Association membership shall consist of individual and household units in the CSRA. Members need not be residents of the Glennwood Subdivision. A household unit shall consist of all permanent resident household members. Membership applications (Enclosure F: Membership Application) must contain a list of all members of the household unit, regardless of age. Additional persons permanently residing in the household may be added to the membership upon written approval of the BoD. </w:t>
      </w:r>
    </w:p>
    <w:p w:rsidR="00000000" w:rsidDel="00000000" w:rsidP="00000000" w:rsidRDefault="00000000" w:rsidRPr="00000000" w14:paraId="00000027">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8">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4.2 </w:t>
        <w:tab/>
        <w:t xml:space="preserve">The Association is a membership organization that is run by volunteers, upon which the organization depends for the operation and upkeep of the facilities. Volunteering is not mandatory for membership but encouraged as it helps to offset operational costs and allows the Association to utilize those funds for purposes of enhancing the health, well-being, and enjoyment of its members, the community, and Glennwood Subdivision.</w:t>
      </w:r>
    </w:p>
    <w:p w:rsidR="00000000" w:rsidDel="00000000" w:rsidP="00000000" w:rsidRDefault="00000000" w:rsidRPr="00000000" w14:paraId="00000029">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2A">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4.3 </w:t>
        <w:tab/>
        <w:t xml:space="preserve">Membership requires application, in writing, in such form and at such time prescribed by the BoD. Applications with eligibility questions are referred to the BoD for consideration at its next regular monthly meeting. </w:t>
      </w:r>
    </w:p>
    <w:p w:rsidR="00000000" w:rsidDel="00000000" w:rsidP="00000000" w:rsidRDefault="00000000" w:rsidRPr="00000000" w14:paraId="0000002B">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C">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4.4 </w:t>
        <w:tab/>
        <w:t xml:space="preserve">In the event membership is unavailable, the application is placed on a waiting list (regulated and administered by BoD) and processed in order of receipt (indicated by application date or postmark) as membership becomes available. Upon notification of availability, all fees are due within seven (7) calendar days of the offer, after which, the application will be removed from the waiting list and no preferences shall be given to any such applicant who subsequently chooses to re-apply. Questions related to the waiting list and the admission of members shall be directed to the GPA president, who shall provide responses within ten (10) calendar days. </w:t>
      </w:r>
    </w:p>
    <w:p w:rsidR="00000000" w:rsidDel="00000000" w:rsidP="00000000" w:rsidRDefault="00000000" w:rsidRPr="00000000" w14:paraId="0000002D">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E">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4.5</w:t>
        <w:tab/>
        <w:t xml:space="preserve">The individual members of the Association shall be classified as follows: </w:t>
      </w:r>
    </w:p>
    <w:p w:rsidR="00000000" w:rsidDel="00000000" w:rsidP="00000000" w:rsidRDefault="00000000" w:rsidRPr="00000000" w14:paraId="0000002F">
      <w:pPr>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single"/>
          <w:shd w:fill="auto" w:val="clear"/>
          <w:vertAlign w:val="baseline"/>
          <w:rtl w:val="0"/>
        </w:rPr>
        <w:t xml:space="preserve">Primary Member</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Membership applicant and signer for a household unit membership. Must be eighteen (18) years or older. Holds legal liability for all household members and their guests/invitees.</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single"/>
          <w:shd w:fill="auto" w:val="clear"/>
          <w:vertAlign w:val="baseline"/>
          <w:rtl w:val="0"/>
        </w:rPr>
        <w:t xml:space="preserve">Voting Member</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One household unit member designated by said household unit owning a Certificate of Membership, known as a paid Pool Membership, to vote in the affairs of the GPA. Usually, but not always, the Primary Member of a household unit.</w:t>
      </w:r>
    </w:p>
    <w:p w:rsidR="00000000" w:rsidDel="00000000" w:rsidP="00000000" w:rsidRDefault="00000000" w:rsidRPr="00000000" w14:paraId="00000033">
      <w:pPr>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single"/>
          <w:shd w:fill="auto" w:val="clear"/>
          <w:vertAlign w:val="baseline"/>
          <w:rtl w:val="0"/>
        </w:rPr>
        <w:t xml:space="preserve">Associate Member</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All non-voting, Certificate of Membership owning, household unit members. </w:t>
      </w:r>
    </w:p>
    <w:p w:rsidR="00000000" w:rsidDel="00000000" w:rsidP="00000000" w:rsidRDefault="00000000" w:rsidRPr="00000000" w14:paraId="00000035">
      <w:pPr>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single"/>
          <w:shd w:fill="auto" w:val="clear"/>
          <w:vertAlign w:val="baseline"/>
          <w:rtl w:val="0"/>
        </w:rPr>
        <w:t xml:space="preserve">Glennwood Resident Donor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One who makes donations in lieu of the annual fee, foregoing all GPA facilities usage and voting rights, with the right to attend and give input  (in accordance with meeting conduct Article 5.1) in decisions that can affect their property value and the integrity of the neighborhood where the Association is concerned. </w:t>
      </w:r>
    </w:p>
    <w:p w:rsidR="00000000" w:rsidDel="00000000" w:rsidP="00000000" w:rsidRDefault="00000000" w:rsidRPr="00000000" w14:paraId="00000037">
      <w:pPr>
        <w:ind w:firstLine="720"/>
        <w:jc w:val="both"/>
        <w:rPr>
          <w:rFonts w:ascii="Times New Roman" w:cs="Times New Roman" w:eastAsia="Times New Roman" w:hAnsi="Times New Roman"/>
          <w:b w:val="1"/>
          <w:color w:val="ff0000"/>
          <w:sz w:val="28"/>
          <w:szCs w:val="28"/>
        </w:rPr>
      </w:pPr>
      <w:r w:rsidDel="00000000" w:rsidR="00000000" w:rsidRPr="00000000">
        <w:rPr>
          <w:rtl w:val="0"/>
        </w:rPr>
      </w:r>
    </w:p>
    <w:p w:rsidR="00000000" w:rsidDel="00000000" w:rsidP="00000000" w:rsidRDefault="00000000" w:rsidRPr="00000000" w14:paraId="0000003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single"/>
          <w:shd w:fill="auto" w:val="clear"/>
          <w:vertAlign w:val="baseline"/>
          <w:rtl w:val="0"/>
        </w:rPr>
        <w:t xml:space="preserve">Lifetime Membership</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In gratitude of the Glennwood Community Pool and facilities to operate as a non-profit organization, donated by Marian Pirtle, she and her direct descendants are awarded a lifetime membership, which shall consist of one voting membership per descendant (or household unit). See Enclosure D for a list of descendants, which can be altered by Mirian Pirtle or her direct descendants. All Lifetime Membership holders are subject to the GPA Articles of Incorporation</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these bylaws</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and those duly established GPA rules</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39">
      <w:pPr>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A">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4.6</w:t>
        <w:tab/>
        <w:t xml:space="preserve">Eligibility for membership shall be determined without discrimination based on gender, race, religion, or national origin.</w:t>
      </w:r>
    </w:p>
    <w:p w:rsidR="00000000" w:rsidDel="00000000" w:rsidP="00000000" w:rsidRDefault="00000000" w:rsidRPr="00000000" w14:paraId="0000003B">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C">
      <w:pP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Article 5.</w:t>
      </w:r>
    </w:p>
    <w:p w:rsidR="00000000" w:rsidDel="00000000" w:rsidP="00000000" w:rsidRDefault="00000000" w:rsidRPr="00000000" w14:paraId="0000003D">
      <w:pP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MEETINGS</w:t>
      </w:r>
    </w:p>
    <w:p w:rsidR="00000000" w:rsidDel="00000000" w:rsidP="00000000" w:rsidRDefault="00000000" w:rsidRPr="00000000" w14:paraId="0000003E">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F">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5.1</w:t>
        <w:tab/>
      </w:r>
      <w:r w:rsidDel="00000000" w:rsidR="00000000" w:rsidRPr="00000000">
        <w:rPr>
          <w:rFonts w:ascii="Times New Roman" w:cs="Times New Roman" w:eastAsia="Times New Roman" w:hAnsi="Times New Roman"/>
          <w:sz w:val="28"/>
          <w:szCs w:val="28"/>
          <w:u w:val="single"/>
          <w:rtl w:val="0"/>
        </w:rPr>
        <w:t xml:space="preserve">Annual Meeting</w:t>
      </w:r>
      <w:r w:rsidDel="00000000" w:rsidR="00000000" w:rsidRPr="00000000">
        <w:rPr>
          <w:rFonts w:ascii="Times New Roman" w:cs="Times New Roman" w:eastAsia="Times New Roman" w:hAnsi="Times New Roman"/>
          <w:sz w:val="28"/>
          <w:szCs w:val="28"/>
          <w:rtl w:val="0"/>
        </w:rPr>
        <w:t xml:space="preserve"> - The Annual Meeting of the Members is held during the month of October and includes voting on new officers as per Articles 6 and 15.</w:t>
      </w:r>
    </w:p>
    <w:p w:rsidR="00000000" w:rsidDel="00000000" w:rsidP="00000000" w:rsidRDefault="00000000" w:rsidRPr="00000000" w14:paraId="00000040">
      <w:pPr>
        <w:jc w:val="both"/>
        <w:rPr>
          <w:rFonts w:ascii="Times New Roman" w:cs="Times New Roman" w:eastAsia="Times New Roman" w:hAnsi="Times New Roman"/>
          <w:color w:val="ff0000"/>
          <w:sz w:val="28"/>
          <w:szCs w:val="28"/>
        </w:rPr>
      </w:pPr>
      <w:r w:rsidDel="00000000" w:rsidR="00000000" w:rsidRPr="00000000">
        <w:rPr>
          <w:rtl w:val="0"/>
        </w:rPr>
      </w:r>
    </w:p>
    <w:p w:rsidR="00000000" w:rsidDel="00000000" w:rsidP="00000000" w:rsidRDefault="00000000" w:rsidRPr="00000000" w14:paraId="00000041">
      <w:pPr>
        <w:jc w:val="both"/>
        <w:rPr>
          <w:rFonts w:ascii="Times New Roman" w:cs="Times New Roman" w:eastAsia="Times New Roman" w:hAnsi="Times New Roman"/>
          <w:color w:val="434343"/>
          <w:sz w:val="28"/>
          <w:szCs w:val="28"/>
        </w:rPr>
      </w:pPr>
      <w:r w:rsidDel="00000000" w:rsidR="00000000" w:rsidRPr="00000000">
        <w:rPr>
          <w:rFonts w:ascii="Times New Roman" w:cs="Times New Roman" w:eastAsia="Times New Roman" w:hAnsi="Times New Roman"/>
          <w:color w:val="434343"/>
          <w:sz w:val="28"/>
          <w:szCs w:val="28"/>
          <w:rtl w:val="0"/>
        </w:rPr>
        <w:t xml:space="preserve">5.2 </w:t>
        <w:tab/>
      </w:r>
      <w:r w:rsidDel="00000000" w:rsidR="00000000" w:rsidRPr="00000000">
        <w:rPr>
          <w:rFonts w:ascii="Times New Roman" w:cs="Times New Roman" w:eastAsia="Times New Roman" w:hAnsi="Times New Roman"/>
          <w:color w:val="434343"/>
          <w:sz w:val="28"/>
          <w:szCs w:val="28"/>
          <w:u w:val="single"/>
          <w:rtl w:val="0"/>
        </w:rPr>
        <w:t xml:space="preserve">Monthly Meetings</w:t>
      </w:r>
      <w:r w:rsidDel="00000000" w:rsidR="00000000" w:rsidRPr="00000000">
        <w:rPr>
          <w:rFonts w:ascii="Times New Roman" w:cs="Times New Roman" w:eastAsia="Times New Roman" w:hAnsi="Times New Roman"/>
          <w:color w:val="434343"/>
          <w:sz w:val="28"/>
          <w:szCs w:val="28"/>
          <w:rtl w:val="0"/>
        </w:rPr>
        <w:t xml:space="preserve"> - Monthly Meetings are held during the open season for all members of the Association to give updates on expenses, special events, and needs for the Association's old and new business. No meetings are held November through January unless a special circumstance requires such.</w:t>
      </w:r>
    </w:p>
    <w:p w:rsidR="00000000" w:rsidDel="00000000" w:rsidP="00000000" w:rsidRDefault="00000000" w:rsidRPr="00000000" w14:paraId="00000042">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3">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5.3</w:t>
        <w:tab/>
      </w:r>
      <w:r w:rsidDel="00000000" w:rsidR="00000000" w:rsidRPr="00000000">
        <w:rPr>
          <w:rFonts w:ascii="Times New Roman" w:cs="Times New Roman" w:eastAsia="Times New Roman" w:hAnsi="Times New Roman"/>
          <w:sz w:val="28"/>
          <w:szCs w:val="28"/>
          <w:u w:val="single"/>
          <w:rtl w:val="0"/>
        </w:rPr>
        <w:t xml:space="preserve">Special Meetings</w:t>
      </w:r>
      <w:r w:rsidDel="00000000" w:rsidR="00000000" w:rsidRPr="00000000">
        <w:rPr>
          <w:rFonts w:ascii="Times New Roman" w:cs="Times New Roman" w:eastAsia="Times New Roman" w:hAnsi="Times New Roman"/>
          <w:sz w:val="28"/>
          <w:szCs w:val="28"/>
          <w:rtl w:val="0"/>
        </w:rPr>
        <w:t xml:space="preserve"> - Special Meetings for any purpose, unless otherwise prescribed by statute, may be called by any BoD member, and shall be called by the president at the request, in writing, of at least twenty-five (25) percent of the GPA voting members.</w:t>
      </w:r>
    </w:p>
    <w:p w:rsidR="00000000" w:rsidDel="00000000" w:rsidP="00000000" w:rsidRDefault="00000000" w:rsidRPr="00000000" w14:paraId="00000044">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5">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5.4</w:t>
        <w:tab/>
      </w:r>
      <w:r w:rsidDel="00000000" w:rsidR="00000000" w:rsidRPr="00000000">
        <w:rPr>
          <w:rFonts w:ascii="Times New Roman" w:cs="Times New Roman" w:eastAsia="Times New Roman" w:hAnsi="Times New Roman"/>
          <w:sz w:val="28"/>
          <w:szCs w:val="28"/>
          <w:u w:val="single"/>
          <w:rtl w:val="0"/>
        </w:rPr>
        <w:t xml:space="preserve">Place of Meeting</w:t>
      </w:r>
      <w:r w:rsidDel="00000000" w:rsidR="00000000" w:rsidRPr="00000000">
        <w:rPr>
          <w:rFonts w:ascii="Times New Roman" w:cs="Times New Roman" w:eastAsia="Times New Roman" w:hAnsi="Times New Roman"/>
          <w:sz w:val="28"/>
          <w:szCs w:val="28"/>
          <w:rtl w:val="0"/>
        </w:rPr>
        <w:t xml:space="preserve"> - The BoD may designate any place within Glennwood Subdivision, or a radius of three miles thereof, as the place for any annual, monthly, or special meeting.</w:t>
      </w:r>
    </w:p>
    <w:p w:rsidR="00000000" w:rsidDel="00000000" w:rsidP="00000000" w:rsidRDefault="00000000" w:rsidRPr="00000000" w14:paraId="00000046">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7">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5.5</w:t>
        <w:tab/>
      </w:r>
      <w:r w:rsidDel="00000000" w:rsidR="00000000" w:rsidRPr="00000000">
        <w:rPr>
          <w:rFonts w:ascii="Times New Roman" w:cs="Times New Roman" w:eastAsia="Times New Roman" w:hAnsi="Times New Roman"/>
          <w:sz w:val="28"/>
          <w:szCs w:val="28"/>
          <w:u w:val="single"/>
          <w:rtl w:val="0"/>
        </w:rPr>
        <w:t xml:space="preserve">Notice of Meeting</w:t>
      </w:r>
      <w:r w:rsidDel="00000000" w:rsidR="00000000" w:rsidRPr="00000000">
        <w:rPr>
          <w:rFonts w:ascii="Times New Roman" w:cs="Times New Roman" w:eastAsia="Times New Roman" w:hAnsi="Times New Roman"/>
          <w:sz w:val="28"/>
          <w:szCs w:val="28"/>
          <w:rtl w:val="0"/>
        </w:rPr>
        <w:t xml:space="preserve"> – At the direction of any BoD member or person calling the meeting, written notice stating the place, day, and hour thereof, and in the case of a special meeting, the purpose for which the meeting is called, shall be delivered not less than ten calendar (10) days before the date of the meeting, either by personal delivery, email, public posting, or U.S.P.S. mail, to each voting member. Communication delivered by email or U.S.P.S. standard mail, as it appears on the membership application, shall be deemed delivered. </w:t>
      </w:r>
    </w:p>
    <w:p w:rsidR="00000000" w:rsidDel="00000000" w:rsidP="00000000" w:rsidRDefault="00000000" w:rsidRPr="00000000" w14:paraId="00000048">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9">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5.6</w:t>
        <w:tab/>
      </w:r>
      <w:r w:rsidDel="00000000" w:rsidR="00000000" w:rsidRPr="00000000">
        <w:rPr>
          <w:rFonts w:ascii="Times New Roman" w:cs="Times New Roman" w:eastAsia="Times New Roman" w:hAnsi="Times New Roman"/>
          <w:sz w:val="28"/>
          <w:szCs w:val="28"/>
          <w:u w:val="single"/>
          <w:rtl w:val="0"/>
        </w:rPr>
        <w:t xml:space="preserve">Quorum</w:t>
      </w:r>
      <w:r w:rsidDel="00000000" w:rsidR="00000000" w:rsidRPr="00000000">
        <w:rPr>
          <w:rFonts w:ascii="Times New Roman" w:cs="Times New Roman" w:eastAsia="Times New Roman" w:hAnsi="Times New Roman"/>
          <w:sz w:val="28"/>
          <w:szCs w:val="28"/>
          <w:rtl w:val="0"/>
        </w:rPr>
        <w:t xml:space="preserve"> - The presence, in person or by proxy, of ten (10) percent of voting members, other than BoD members, shall constitute a quorum for the purposes of a meeting. If less than three (3) percent of such members, other than BoD, are so represented, a majority of the members so represented shall adjourn the meeting without further notice. Time-sensitive or urgent business items, as determined by the BoD, will be addressed prior to meeting adjournment. A majority vote of those members present shall constitute passage or rejection of the item voted upon. </w:t>
      </w:r>
    </w:p>
    <w:p w:rsidR="00000000" w:rsidDel="00000000" w:rsidP="00000000" w:rsidRDefault="00000000" w:rsidRPr="00000000" w14:paraId="0000004A">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B">
      <w:pPr>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sz w:val="28"/>
          <w:szCs w:val="28"/>
          <w:rtl w:val="0"/>
        </w:rPr>
        <w:t xml:space="preserve">5.7</w:t>
        <w:tab/>
      </w:r>
      <w:r w:rsidDel="00000000" w:rsidR="00000000" w:rsidRPr="00000000">
        <w:rPr>
          <w:rFonts w:ascii="Times New Roman" w:cs="Times New Roman" w:eastAsia="Times New Roman" w:hAnsi="Times New Roman"/>
          <w:sz w:val="28"/>
          <w:szCs w:val="28"/>
          <w:u w:val="single"/>
          <w:rtl w:val="0"/>
        </w:rPr>
        <w:t xml:space="preserve">Conduct of the Meeting</w:t>
      </w:r>
      <w:r w:rsidDel="00000000" w:rsidR="00000000" w:rsidRPr="00000000">
        <w:rPr>
          <w:rFonts w:ascii="Times New Roman" w:cs="Times New Roman" w:eastAsia="Times New Roman" w:hAnsi="Times New Roman"/>
          <w:sz w:val="28"/>
          <w:szCs w:val="28"/>
          <w:rtl w:val="0"/>
        </w:rPr>
        <w:t xml:space="preserve"> – Meetings shall be conducted in accordance with Enclosure B, Sec. H - General Rules for Conducting Meetings.</w:t>
      </w: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The president of the Association shall act as chairperson. In the president’s absence, the vice-president shall function as chairperson, and in their absence, a member chosen by majority vote of voting members present, shall act as chairperson of the meeting. The secretary of the Association, assistant secretary, or in their absence, any member designated by the chairperson, shall record the minutes of the meeting. </w:t>
      </w:r>
      <w:r w:rsidDel="00000000" w:rsidR="00000000" w:rsidRPr="00000000">
        <w:rPr>
          <w:rtl w:val="0"/>
        </w:rPr>
      </w:r>
    </w:p>
    <w:p w:rsidR="00000000" w:rsidDel="00000000" w:rsidP="00000000" w:rsidRDefault="00000000" w:rsidRPr="00000000" w14:paraId="0000004C">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D">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5.8</w:t>
        <w:tab/>
      </w:r>
      <w:r w:rsidDel="00000000" w:rsidR="00000000" w:rsidRPr="00000000">
        <w:rPr>
          <w:rFonts w:ascii="Times New Roman" w:cs="Times New Roman" w:eastAsia="Times New Roman" w:hAnsi="Times New Roman"/>
          <w:sz w:val="28"/>
          <w:szCs w:val="28"/>
          <w:u w:val="single"/>
          <w:rtl w:val="0"/>
        </w:rPr>
        <w:t xml:space="preserve">Agenda</w:t>
      </w:r>
      <w:r w:rsidDel="00000000" w:rsidR="00000000" w:rsidRPr="00000000">
        <w:rPr>
          <w:rFonts w:ascii="Times New Roman" w:cs="Times New Roman" w:eastAsia="Times New Roman" w:hAnsi="Times New Roman"/>
          <w:sz w:val="28"/>
          <w:szCs w:val="28"/>
          <w:rtl w:val="0"/>
        </w:rPr>
        <w:t xml:space="preserve"> - Subject to the approval of the BoD, an agenda shall be prepared for all annual, monthly, and special meetings. Any person may request the addition of an item to the agenda by written submission delivered in person or via email, to a BoD member, at least two (2) days in advance of the meeting. At the beginning of the membership meeting, any member, voting or non-voting, may request that an item be added to the agenda under “other business” and limited to five (5) minutes time, in accordance with Enclosure B, Sec H.</w:t>
      </w:r>
    </w:p>
    <w:p w:rsidR="00000000" w:rsidDel="00000000" w:rsidP="00000000" w:rsidRDefault="00000000" w:rsidRPr="00000000" w14:paraId="0000004E">
      <w:pPr>
        <w:ind w:left="54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F">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5.9</w:t>
        <w:tab/>
      </w:r>
      <w:r w:rsidDel="00000000" w:rsidR="00000000" w:rsidRPr="00000000">
        <w:rPr>
          <w:rFonts w:ascii="Times New Roman" w:cs="Times New Roman" w:eastAsia="Times New Roman" w:hAnsi="Times New Roman"/>
          <w:sz w:val="28"/>
          <w:szCs w:val="28"/>
          <w:u w:val="single"/>
          <w:rtl w:val="0"/>
        </w:rPr>
        <w:t xml:space="preserve">Minutes </w:t>
      </w:r>
      <w:r w:rsidDel="00000000" w:rsidR="00000000" w:rsidRPr="00000000">
        <w:rPr>
          <w:rFonts w:ascii="Times New Roman" w:cs="Times New Roman" w:eastAsia="Times New Roman" w:hAnsi="Times New Roman"/>
          <w:sz w:val="28"/>
          <w:szCs w:val="28"/>
          <w:rtl w:val="0"/>
        </w:rPr>
        <w:t xml:space="preserve">- Minutes are recorded at all meetings by the secretary, or designated person, and read back for BoD approval prior to meeting adjournment. Minutes shall be delivered to all voting members and Glennwood Resident Donors within seven (7) business days of the meeting, in final approved form by the secretary or designee, and uploaded to the shared OneDrive (in the appropriate year’s folder) as the official record. </w:t>
      </w:r>
    </w:p>
    <w:p w:rsidR="00000000" w:rsidDel="00000000" w:rsidP="00000000" w:rsidRDefault="00000000" w:rsidRPr="00000000" w14:paraId="00000050">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1">
      <w:pP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Article 6.</w:t>
      </w:r>
    </w:p>
    <w:p w:rsidR="00000000" w:rsidDel="00000000" w:rsidP="00000000" w:rsidRDefault="00000000" w:rsidRPr="00000000" w14:paraId="00000052">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OFFICERS AND BOARD MEMBERS OF THE ASSOCIATION</w:t>
      </w:r>
      <w:r w:rsidDel="00000000" w:rsidR="00000000" w:rsidRPr="00000000">
        <w:rPr>
          <w:rtl w:val="0"/>
        </w:rPr>
      </w:r>
    </w:p>
    <w:p w:rsidR="00000000" w:rsidDel="00000000" w:rsidP="00000000" w:rsidRDefault="00000000" w:rsidRPr="00000000" w14:paraId="00000053">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4">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6.1</w:t>
        <w:tab/>
        <w:t xml:space="preserve">The officers of the Association shall be president, vice-president (if applicable), secretary, and treasurer. </w:t>
      </w:r>
    </w:p>
    <w:p w:rsidR="00000000" w:rsidDel="00000000" w:rsidP="00000000" w:rsidRDefault="00000000" w:rsidRPr="00000000" w14:paraId="00000055">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6">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6.2</w:t>
        <w:tab/>
        <w:t xml:space="preserve">Officers of the association shall be elected from, and by, the general membership at the Annual Meeting in October. Election of officers shall be by a show of hands of those present voting members. At such elections, the members or their proxy may cast one vote per household unit. The persons receiving the largest number of votes shall be elected. A vote for an officer nominated may be cast by a voting member by U.S.P.S. mail or email, on a ballot forwarded to the BoD by the voting member at least five (5)</w:t>
      </w:r>
      <w:r w:rsidDel="00000000" w:rsidR="00000000" w:rsidRPr="00000000">
        <w:rPr>
          <w:rFonts w:ascii="Times New Roman" w:cs="Times New Roman" w:eastAsia="Times New Roman" w:hAnsi="Times New Roman"/>
          <w:i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days prior to the Annual Meeting. The officers shall hold office until their successors have been duly elected and qualified. Officer positions may further be relieved by </w:t>
      </w:r>
      <w:r w:rsidDel="00000000" w:rsidR="00000000" w:rsidRPr="00000000">
        <w:rPr>
          <w:rFonts w:ascii="Times New Roman" w:cs="Times New Roman" w:eastAsia="Times New Roman" w:hAnsi="Times New Roman"/>
          <w:sz w:val="28"/>
          <w:szCs w:val="28"/>
          <w:rtl w:val="0"/>
        </w:rPr>
        <w:t xml:space="preserve">voluntarily</w:t>
      </w:r>
      <w:r w:rsidDel="00000000" w:rsidR="00000000" w:rsidRPr="00000000">
        <w:rPr>
          <w:rFonts w:ascii="Times New Roman" w:cs="Times New Roman" w:eastAsia="Times New Roman" w:hAnsi="Times New Roman"/>
          <w:sz w:val="28"/>
          <w:szCs w:val="28"/>
          <w:rtl w:val="0"/>
        </w:rPr>
        <w:t xml:space="preserve"> resignation, disqualification, and removal in the manner hereinafter provided, or deceased.</w:t>
      </w:r>
    </w:p>
    <w:p w:rsidR="00000000" w:rsidDel="00000000" w:rsidP="00000000" w:rsidRDefault="00000000" w:rsidRPr="00000000" w14:paraId="00000057">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8">
      <w:pPr>
        <w:jc w:val="both"/>
        <w:rPr>
          <w:rFonts w:ascii="Times New Roman" w:cs="Times New Roman" w:eastAsia="Times New Roman" w:hAnsi="Times New Roman"/>
          <w:color w:val="434343"/>
          <w:sz w:val="28"/>
          <w:szCs w:val="28"/>
        </w:rPr>
      </w:pPr>
      <w:r w:rsidDel="00000000" w:rsidR="00000000" w:rsidRPr="00000000">
        <w:rPr>
          <w:rFonts w:ascii="Times New Roman" w:cs="Times New Roman" w:eastAsia="Times New Roman" w:hAnsi="Times New Roman"/>
          <w:sz w:val="28"/>
          <w:szCs w:val="28"/>
          <w:rtl w:val="0"/>
        </w:rPr>
        <w:t xml:space="preserve">6.3</w:t>
        <w:tab/>
        <w:t xml:space="preserve">The BoD shall consist of an uneven number of no less than three (3) and no more than eleven (11), GPA members in good standing. Officers and directors may serve an unlimited number of successive terms following the election process described above. Terms shall be defined as two (2) years and </w:t>
      </w:r>
      <w:r w:rsidDel="00000000" w:rsidR="00000000" w:rsidRPr="00000000">
        <w:rPr>
          <w:rFonts w:ascii="Times New Roman" w:cs="Times New Roman" w:eastAsia="Times New Roman" w:hAnsi="Times New Roman"/>
          <w:color w:val="434343"/>
          <w:sz w:val="28"/>
          <w:szCs w:val="28"/>
          <w:rtl w:val="0"/>
        </w:rPr>
        <w:t xml:space="preserve">shall be staggered such that no more than four, total, officers’ or directors’ terms shall expire in any one year. BoD and chairpersons are required to attend all summer meetings and the Annual Meeting in October. In addition, any BoD member missing three (3) consecutive meetings of the BoD without good cause approved by the BoD, shall be deemed to have resigned, removed from office, and notified in writing by the BoD president of dismissal. The BoD shall appoint additional committees and chairpersons as deemed necessary. These committees, chairpersons, and additional appointees shall act within the scope of authority and term-duration as designated by the BoD. </w:t>
      </w:r>
    </w:p>
    <w:p w:rsidR="00000000" w:rsidDel="00000000" w:rsidP="00000000" w:rsidRDefault="00000000" w:rsidRPr="00000000" w14:paraId="00000059">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5A">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6.4</w:t>
        <w:tab/>
        <w:t xml:space="preserve">Any office vacancy may be filled by an interim BoD appointee until the subsequent Annual Meeting election. Any BoD member may resign at any time by giving written notice to the GPA president or secretary and shall take effect at the time stated therein. Acceptance of such resignation shall not be necessary to make it effective.</w:t>
      </w:r>
    </w:p>
    <w:p w:rsidR="00000000" w:rsidDel="00000000" w:rsidP="00000000" w:rsidRDefault="00000000" w:rsidRPr="00000000" w14:paraId="0000005B">
      <w:pPr>
        <w:ind w:left="464"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C">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6.5</w:t>
        <w:tab/>
        <w:t xml:space="preserve">The BoD, declaring such removal to be in the best interest of the Association, may remove any officer, board member, or committee chair from office with or without cause. Such action shall be by not less than two-thirds (2/3) resolution of the BoD and adopted at any monthly or special meeting defined above.</w:t>
      </w:r>
    </w:p>
    <w:p w:rsidR="00000000" w:rsidDel="00000000" w:rsidP="00000000" w:rsidRDefault="00000000" w:rsidRPr="00000000" w14:paraId="0000005D">
      <w:pPr>
        <w:tabs>
          <w:tab w:val="left" w:leader="none" w:pos="450"/>
        </w:tabs>
        <w:spacing w:after="240" w:before="240" w:line="278.0000000000000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6.6 All BoD and committee members of the Association are volunteers and thus not entitled to any monetary payment for their services. In return for their time and efforts, ALL volunteers shall be granted a graduated schedule membership discount after the first year of service. (See Enclosure E for Discount Schedule.)  This privilege shall be in force only for the duration of their service. </w:t>
      </w:r>
    </w:p>
    <w:p w:rsidR="00000000" w:rsidDel="00000000" w:rsidP="00000000" w:rsidRDefault="00000000" w:rsidRPr="00000000" w14:paraId="0000005E">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6.7</w:t>
        <w:tab/>
        <w:t xml:space="preserve">Enclosure A – List of Board of Directors and contact information.</w:t>
      </w:r>
    </w:p>
    <w:p w:rsidR="00000000" w:rsidDel="00000000" w:rsidP="00000000" w:rsidRDefault="00000000" w:rsidRPr="00000000" w14:paraId="0000005F">
      <w:pPr>
        <w:rPr>
          <w:rFonts w:ascii="Times New Roman" w:cs="Times New Roman" w:eastAsia="Times New Roman" w:hAnsi="Times New Roman"/>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60">
      <w:pP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Article 7.</w:t>
      </w:r>
    </w:p>
    <w:p w:rsidR="00000000" w:rsidDel="00000000" w:rsidP="00000000" w:rsidRDefault="00000000" w:rsidRPr="00000000" w14:paraId="00000061">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DUTIES AND POWERS OF THE BOARD</w:t>
      </w:r>
      <w:r w:rsidDel="00000000" w:rsidR="00000000" w:rsidRPr="00000000">
        <w:rPr>
          <w:rtl w:val="0"/>
        </w:rPr>
      </w:r>
    </w:p>
    <w:p w:rsidR="00000000" w:rsidDel="00000000" w:rsidP="00000000" w:rsidRDefault="00000000" w:rsidRPr="00000000" w14:paraId="00000062">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63">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7.1</w:t>
        <w:tab/>
        <w:t xml:space="preserve">General duties of board members shall be to manage the business and affairs of the GPA, including the adoption and enforcement of policies and procedures governing the members’ privileges to use the pool and facilities, including the suspension and/or termination of a members’ privileges of pool and/or facilities usage. The BoD shall be accountable to the Membership and shall comply with applicable law, Articles of Incorporation</w:t>
      </w:r>
      <w:r w:rsidDel="00000000" w:rsidR="00000000" w:rsidRPr="00000000">
        <w:rPr>
          <w:rFonts w:ascii="Times New Roman" w:cs="Times New Roman" w:eastAsia="Times New Roman" w:hAnsi="Times New Roman"/>
          <w:sz w:val="28"/>
          <w:szCs w:val="28"/>
          <w:vertAlign w:val="superscript"/>
          <w:rtl w:val="0"/>
        </w:rPr>
        <w:t xml:space="preserve">*</w:t>
      </w:r>
      <w:r w:rsidDel="00000000" w:rsidR="00000000" w:rsidRPr="00000000">
        <w:rPr>
          <w:rFonts w:ascii="Times New Roman" w:cs="Times New Roman" w:eastAsia="Times New Roman" w:hAnsi="Times New Roman"/>
          <w:sz w:val="28"/>
          <w:szCs w:val="28"/>
          <w:rtl w:val="0"/>
        </w:rPr>
        <w:t xml:space="preserve">, GPA Bylaws</w:t>
      </w:r>
      <w:r w:rsidDel="00000000" w:rsidR="00000000" w:rsidRPr="00000000">
        <w:rPr>
          <w:rFonts w:ascii="Times New Roman" w:cs="Times New Roman" w:eastAsia="Times New Roman" w:hAnsi="Times New Roman"/>
          <w:sz w:val="28"/>
          <w:szCs w:val="28"/>
          <w:vertAlign w:val="superscript"/>
          <w:rtl w:val="0"/>
        </w:rPr>
        <w:t xml:space="preserve">*</w:t>
      </w:r>
      <w:r w:rsidDel="00000000" w:rsidR="00000000" w:rsidRPr="00000000">
        <w:rPr>
          <w:rFonts w:ascii="Times New Roman" w:cs="Times New Roman" w:eastAsia="Times New Roman" w:hAnsi="Times New Roman"/>
          <w:sz w:val="28"/>
          <w:szCs w:val="28"/>
          <w:rtl w:val="0"/>
        </w:rPr>
        <w:t xml:space="preserve">, and rules of the Association</w:t>
      </w:r>
      <w:r w:rsidDel="00000000" w:rsidR="00000000" w:rsidRPr="00000000">
        <w:rPr>
          <w:rFonts w:ascii="Times New Roman" w:cs="Times New Roman" w:eastAsia="Times New Roman" w:hAnsi="Times New Roman"/>
          <w:sz w:val="28"/>
          <w:szCs w:val="28"/>
          <w:vertAlign w:val="superscript"/>
          <w:rtl w:val="0"/>
        </w:rPr>
        <w:t xml:space="preserve">*</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64">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65">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7.2</w:t>
        <w:tab/>
        <w:t xml:space="preserve">The BoD shall manage all business and affairs of the Association. The BoD members shall have and exercise all the powers of the Association, and except as may otherwise be expressly required by law, the Articles of Incorporation</w:t>
      </w:r>
      <w:r w:rsidDel="00000000" w:rsidR="00000000" w:rsidRPr="00000000">
        <w:rPr>
          <w:rFonts w:ascii="Times New Roman" w:cs="Times New Roman" w:eastAsia="Times New Roman" w:hAnsi="Times New Roman"/>
          <w:sz w:val="28"/>
          <w:szCs w:val="28"/>
          <w:vertAlign w:val="superscript"/>
          <w:rtl w:val="0"/>
        </w:rPr>
        <w:t xml:space="preserve">*</w:t>
      </w:r>
      <w:r w:rsidDel="00000000" w:rsidR="00000000" w:rsidRPr="00000000">
        <w:rPr>
          <w:rFonts w:ascii="Times New Roman" w:cs="Times New Roman" w:eastAsia="Times New Roman" w:hAnsi="Times New Roman"/>
          <w:sz w:val="28"/>
          <w:szCs w:val="28"/>
          <w:rtl w:val="0"/>
        </w:rPr>
        <w:t xml:space="preserve">, and these bylaws</w:t>
      </w:r>
      <w:r w:rsidDel="00000000" w:rsidR="00000000" w:rsidRPr="00000000">
        <w:rPr>
          <w:rFonts w:ascii="Times New Roman" w:cs="Times New Roman" w:eastAsia="Times New Roman" w:hAnsi="Times New Roman"/>
          <w:sz w:val="28"/>
          <w:szCs w:val="28"/>
          <w:vertAlign w:val="superscript"/>
          <w:rtl w:val="0"/>
        </w:rPr>
        <w:t xml:space="preserve">*</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66">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67">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7.3</w:t>
        <w:tab/>
        <w:t xml:space="preserve">The BoD members shall have power to:</w:t>
      </w:r>
    </w:p>
    <w:p w:rsidR="00000000" w:rsidDel="00000000" w:rsidP="00000000" w:rsidRDefault="00000000" w:rsidRPr="00000000" w14:paraId="00000068">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6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conduct, manage, and control the affairs and business of the Association; adopt policies and procedures consistent with applicable law, the Articles of Incorporation</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and GPA Bylaws</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establish penalties for the infraction thereto (See Enclosure B: Policies and Procedures).</w:t>
      </w:r>
    </w:p>
    <w:p w:rsidR="00000000" w:rsidDel="00000000" w:rsidP="00000000" w:rsidRDefault="00000000" w:rsidRPr="00000000" w14:paraId="0000006A">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6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terminate and/or suspend the privilege to use the pool and/or any facilities by any member and/or any member’s guests and/or invitees.</w:t>
      </w:r>
    </w:p>
    <w:p w:rsidR="00000000" w:rsidDel="00000000" w:rsidP="00000000" w:rsidRDefault="00000000" w:rsidRPr="00000000" w14:paraId="0000006C">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6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suspend the voting rights of any member during any period in which such member is in default of any assessment levied by the Association, in addition to any other penalties that may be imposed. Such rights are subject to suspension after notice and hearing of any infractions of published policies and procedures for a period not to exceed sixty (60) days or for as long as the infraction persists.</w:t>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6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select chairpersons, independent contractors, or interim officers, as they deem necessary, and to prescribe their duties.</w:t>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7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levy, collect and enforce assessments by any means provided in the Articles of Incorporation</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GPA Bylaws</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and Georgia law. </w:t>
      </w:r>
    </w:p>
    <w:p w:rsidR="00000000" w:rsidDel="00000000" w:rsidP="00000000" w:rsidRDefault="00000000" w:rsidRPr="00000000" w14:paraId="00000072">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establish fees for special events (food, entertainment, recreational facility) (See Enclosure C).</w:t>
      </w:r>
    </w:p>
    <w:p w:rsidR="00000000" w:rsidDel="00000000" w:rsidP="00000000" w:rsidRDefault="00000000" w:rsidRPr="00000000" w14:paraId="00000074">
      <w:pPr>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change the location of the principal office for business if deemed advisable by a majority of the Board members.</w:t>
      </w:r>
    </w:p>
    <w:p w:rsidR="00000000" w:rsidDel="00000000" w:rsidP="00000000" w:rsidRDefault="00000000" w:rsidRPr="00000000" w14:paraId="00000076">
      <w:pPr>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take legal action against external persons/entities or GPA members, to collect delinquent assessments or cure a violation of any restrictions, covenants, conditions, rules, or regulations of the Association.</w:t>
      </w:r>
    </w:p>
    <w:p w:rsidR="00000000" w:rsidDel="00000000" w:rsidP="00000000" w:rsidRDefault="00000000" w:rsidRPr="00000000" w14:paraId="00000078">
      <w:pPr>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spend Association funds, with discretion and approval of the BoD, for the purpose of improving the pool and facilities or obtaining assets at reasonable costs.</w:t>
      </w:r>
    </w:p>
    <w:p w:rsidR="00000000" w:rsidDel="00000000" w:rsidP="00000000" w:rsidRDefault="00000000" w:rsidRPr="00000000" w14:paraId="0000007A">
      <w:pPr>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arrange to have the maintenance and care-taking functions of the Association, or any part thereof, performed by a third-party entity(s) pursuant to contract, in the event volunteers are unable to perform such duties.</w:t>
      </w:r>
    </w:p>
    <w:p w:rsidR="00000000" w:rsidDel="00000000" w:rsidP="00000000" w:rsidRDefault="00000000" w:rsidRPr="00000000" w14:paraId="0000007C">
      <w:pPr>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procure and maintain adequate liability hazard, and other risk insurance on property owned by the Association as prescribed by law.</w:t>
      </w:r>
    </w:p>
    <w:p w:rsidR="00000000" w:rsidDel="00000000" w:rsidP="00000000" w:rsidRDefault="00000000" w:rsidRPr="00000000" w14:paraId="0000007E">
      <w:pPr>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cause all taxes and assessments against the property of the Association, which are, or could become, an encumbrance upon the same, to be paid when due.</w:t>
      </w:r>
    </w:p>
    <w:p w:rsidR="00000000" w:rsidDel="00000000" w:rsidP="00000000" w:rsidRDefault="00000000" w:rsidRPr="00000000" w14:paraId="00000080">
      <w:pPr>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8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settle disputes affecting the enjoyment, effective management, and maintenance of all GPA property and facilities, within the powers vested in applicable law, the Articles of Incorporation</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GPA Bylaws</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and rules of the Association.</w:t>
      </w:r>
    </w:p>
    <w:p w:rsidR="00000000" w:rsidDel="00000000" w:rsidP="00000000" w:rsidRDefault="00000000" w:rsidRPr="00000000" w14:paraId="00000082">
      <w:pPr>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8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7.4</w:t>
        <w:tab/>
        <w:t xml:space="preserve">The Board shall </w:t>
      </w:r>
      <w:r w:rsidDel="00000000" w:rsidR="00000000" w:rsidRPr="00000000">
        <w:rPr>
          <w:rFonts w:ascii="Times New Roman" w:cs="Times New Roman" w:eastAsia="Times New Roman" w:hAnsi="Times New Roman"/>
          <w:i w:val="1"/>
          <w:sz w:val="28"/>
          <w:szCs w:val="28"/>
          <w:rtl w:val="0"/>
        </w:rPr>
        <w:t xml:space="preserve">not</w:t>
      </w:r>
      <w:r w:rsidDel="00000000" w:rsidR="00000000" w:rsidRPr="00000000">
        <w:rPr>
          <w:rFonts w:ascii="Times New Roman" w:cs="Times New Roman" w:eastAsia="Times New Roman" w:hAnsi="Times New Roman"/>
          <w:sz w:val="28"/>
          <w:szCs w:val="28"/>
          <w:rtl w:val="0"/>
        </w:rPr>
        <w:t xml:space="preserve"> take any of the following actions, except with a majority vote and written consent of voting members of the Association:</w:t>
      </w:r>
    </w:p>
    <w:p w:rsidR="00000000" w:rsidDel="00000000" w:rsidP="00000000" w:rsidRDefault="00000000" w:rsidRPr="00000000" w14:paraId="00000084">
      <w:pPr>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85">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obtain prepaid casualty and/or liability insurance policies exceeding three-year (3) duration unless the policy permits short rate cancellation by the insured.</w:t>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87">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sell any property of the Association without majority vote of GPA voting members and BoD. </w:t>
      </w:r>
    </w:p>
    <w:p w:rsidR="00000000" w:rsidDel="00000000" w:rsidP="00000000" w:rsidRDefault="00000000" w:rsidRPr="00000000" w14:paraId="00000088">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89">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enter into any management agreement for the properties that is not terminable by the Association in sixty (60) days or less, with or without cause, upon written notice thereof or in which the term of any such agreement exceeds one (1) year.</w:t>
      </w:r>
    </w:p>
    <w:p w:rsidR="00000000" w:rsidDel="00000000" w:rsidP="00000000" w:rsidRDefault="00000000" w:rsidRPr="00000000" w14:paraId="0000008A">
      <w:pPr>
        <w:ind w:firstLine="720"/>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8B">
      <w:pP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8C">
      <w:pP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Article 8.</w:t>
      </w:r>
    </w:p>
    <w:p w:rsidR="00000000" w:rsidDel="00000000" w:rsidP="00000000" w:rsidRDefault="00000000" w:rsidRPr="00000000" w14:paraId="0000008D">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DUTIES OF THE OFFICERS</w:t>
      </w:r>
      <w:r w:rsidDel="00000000" w:rsidR="00000000" w:rsidRPr="00000000">
        <w:rPr>
          <w:rtl w:val="0"/>
        </w:rPr>
      </w:r>
    </w:p>
    <w:p w:rsidR="00000000" w:rsidDel="00000000" w:rsidP="00000000" w:rsidRDefault="00000000" w:rsidRPr="00000000" w14:paraId="0000008E">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8F">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ab/>
        <w:t xml:space="preserve">The GPA president shall:</w:t>
      </w:r>
    </w:p>
    <w:p w:rsidR="00000000" w:rsidDel="00000000" w:rsidP="00000000" w:rsidRDefault="00000000" w:rsidRPr="00000000" w14:paraId="00000090">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91">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perform all duties incident to the office.</w:t>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93">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preside over all GPA meetings and see to it that orders and resolutions of such meetings are conducted. </w:t>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95">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have the ability to sign all leases, mortgages, deeds, and other written instruments. This includes the authority to sign GPA bank checks, and to stand in as one of the two signatures on the Association accounts or promissory notes. At all times, there will be two BoD members listed on the GPA bank account. If Association accounts are accessed thru online banking, the president can give documented concurrence for transactions in said accounts to the treasurer.</w:t>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97">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be chief executive officer of the corporation, subject to the direction and supervision of the BoD, having general and active control of its affairs and business, and general supervision of its directors, chairpersons, and volunteers. </w:t>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99">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be the voting member of their household unit, and their vote shall be counted as such. </w:t>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9B">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serve as the determining vote in the event of a tied vote on committees and subcommittees. </w:t>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9D">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serve as the chief communications officer for the Association with external organizations, government agencies, and all media. Unless appointed </w:t>
      </w:r>
      <w:r w:rsidDel="00000000" w:rsidR="00000000" w:rsidRPr="00000000">
        <w:rPr>
          <w:rFonts w:ascii="Times New Roman" w:cs="Times New Roman" w:eastAsia="Times New Roman" w:hAnsi="Times New Roman"/>
          <w:sz w:val="28"/>
          <w:szCs w:val="28"/>
          <w:rtl w:val="0"/>
        </w:rPr>
        <w:t xml:space="preserve">as a designee</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by the president in writing, no other GPA member shall communicate with such entities.</w:t>
      </w:r>
    </w:p>
    <w:p w:rsidR="00000000" w:rsidDel="00000000" w:rsidP="00000000" w:rsidRDefault="00000000" w:rsidRPr="00000000" w14:paraId="0000009E">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9F">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The GPA vice-president shall: </w:t>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A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have the authority to act in the place and stead of the president in the event of their absence, inability, or refusal to act, </w:t>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A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exercise and discharge such other duties as may be required of them by the president. </w:t>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A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be subject to the restrictions upon the role of president. </w:t>
      </w:r>
    </w:p>
    <w:p w:rsidR="00000000" w:rsidDel="00000000" w:rsidP="00000000" w:rsidRDefault="00000000" w:rsidRPr="00000000" w14:paraId="000000A6">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A7">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The GPA secretary shall:</w:t>
      </w:r>
    </w:p>
    <w:p w:rsidR="00000000" w:rsidDel="00000000" w:rsidP="00000000" w:rsidRDefault="00000000" w:rsidRPr="00000000" w14:paraId="000000A8">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A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keep minutes of all meetings and BoD proceedings, record votes of any seconded motion, serve notice of all BoD and member meetings.</w:t>
      </w:r>
    </w:p>
    <w:p w:rsidR="00000000" w:rsidDel="00000000" w:rsidP="00000000" w:rsidRDefault="00000000" w:rsidRPr="00000000" w14:paraId="000000AA">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A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maintain accurate and relevant member information records. </w:t>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A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perform such other duties as required by the BoD. </w:t>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ff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A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be an alternate for the two signatures on the Association bank account (president and treasurer). In the event the president or treasurer are removed from their position, the secretary will act as a provisional signer until the vacant office is filled.</w:t>
      </w:r>
    </w:p>
    <w:p w:rsidR="00000000" w:rsidDel="00000000" w:rsidP="00000000" w:rsidRDefault="00000000" w:rsidRPr="00000000" w14:paraId="000000B0">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B1">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The GPA treasurer shall:</w:t>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B3">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be the Chief Financial Officer of the Association and have the primary fiduciary responsibility for the Association's financial assets. </w:t>
      </w:r>
    </w:p>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B5">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have the care and custody of all funds, securities, evidence of indebtedness, and other property of the Association, and shall deposit the same in accordance with the instructions of the BoD.</w:t>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B7">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sign checks as one of the required two signatures on the Association accounts and promissory notes of the Association. </w:t>
      </w:r>
    </w:p>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B9">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prepare and present an Annual Budget and Income Statement to the membership during the Annual Meeting and a Treasury Report at each monthly meeting. </w:t>
      </w:r>
    </w:p>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B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In the</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event the Association engages the services of a Certified Public Accountant (CPA) or managing agent, be relieved of those specific duties delegated to such person or entity.</w:t>
      </w:r>
    </w:p>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BD">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file all annual registrations for the corporation with the Georgia Secretary of State, when due.</w:t>
      </w:r>
    </w:p>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BF">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access Association accounts and initiate and complete transactions upon documented expenditure approval via BoD minutes or approved budget. </w:t>
      </w:r>
    </w:p>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i w:val="0"/>
          <w:smallCaps w:val="0"/>
          <w:strike w:val="0"/>
          <w:color w:val="ff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C1">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document and maintain detailed itemizations of all paid receipts. </w:t>
      </w:r>
    </w:p>
    <w:p w:rsidR="00000000" w:rsidDel="00000000" w:rsidP="00000000" w:rsidRDefault="00000000" w:rsidRPr="00000000" w14:paraId="000000C2">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All invoices/receipts submitted by any GPA member for reimbursement of a BoD approved expenditure must be received within the same fiscal year as the expense. </w:t>
      </w:r>
    </w:p>
    <w:p w:rsidR="00000000" w:rsidDel="00000000" w:rsidP="00000000" w:rsidRDefault="00000000" w:rsidRPr="00000000" w14:paraId="000000C3">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All invoices/receipts without a BoD approved expenditure forfeit reimbursement and are therefore deemed a donation to the GPA. </w:t>
      </w:r>
    </w:p>
    <w:p w:rsidR="00000000" w:rsidDel="00000000" w:rsidP="00000000" w:rsidRDefault="00000000" w:rsidRPr="00000000" w14:paraId="000000C4">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Such records and vouchers authorizing the payment shall be available for examination by members and others with an interest, such as encumbrances or prospective lenders, within a reasonable and available time agreed upon after sufficient notice to the president or treasurer of no less than two (2) business days. </w:t>
      </w:r>
    </w:p>
    <w:p w:rsidR="00000000" w:rsidDel="00000000" w:rsidP="00000000" w:rsidRDefault="00000000" w:rsidRPr="00000000" w14:paraId="000000C5">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C6">
      <w:pP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Article 9.</w:t>
      </w:r>
    </w:p>
    <w:p w:rsidR="00000000" w:rsidDel="00000000" w:rsidP="00000000" w:rsidRDefault="00000000" w:rsidRPr="00000000" w14:paraId="000000C7">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MEETINGS OF BOARD MEMBERS</w:t>
      </w:r>
      <w:r w:rsidDel="00000000" w:rsidR="00000000" w:rsidRPr="00000000">
        <w:rPr>
          <w:rtl w:val="0"/>
        </w:rPr>
      </w:r>
    </w:p>
    <w:p w:rsidR="00000000" w:rsidDel="00000000" w:rsidP="00000000" w:rsidRDefault="00000000" w:rsidRPr="00000000" w14:paraId="000000C8">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C9">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9.1</w:t>
        <w:tab/>
        <w:t xml:space="preserve">A minimum of two (2) regular meetings of the BoD per year shall be held at such place and hour as may be fixed from time to time by resolution of the Board.</w:t>
      </w:r>
    </w:p>
    <w:p w:rsidR="00000000" w:rsidDel="00000000" w:rsidP="00000000" w:rsidRDefault="00000000" w:rsidRPr="00000000" w14:paraId="000000CA">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CB">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Notice shall be given to each director at least forty-eight (48) hours prior to the called meeting: directly by telephone/e-mail or at least four (4) days by regular mail, prior to the meeting if any rescheduling occurs out of necessity.</w:t>
      </w:r>
      <w:r w:rsidDel="00000000" w:rsidR="00000000" w:rsidRPr="00000000">
        <w:rPr>
          <w:rtl w:val="0"/>
        </w:rPr>
      </w:r>
    </w:p>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CD">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These meetings shall be open sessions to all members of the Association; provided, however, that members who are not directors may not participate in any deliberation or discussion unless expressly authorized by the BoD. Only board members shall be entitled to vote. </w:t>
      </w:r>
      <w:r w:rsidDel="00000000" w:rsidR="00000000" w:rsidRPr="00000000">
        <w:rPr>
          <w:rtl w:val="0"/>
        </w:rPr>
      </w:r>
    </w:p>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CF">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Formal notification of the general Association membership of these meetings is not required. </w:t>
      </w:r>
      <w:r w:rsidDel="00000000" w:rsidR="00000000" w:rsidRPr="00000000">
        <w:rPr>
          <w:rtl w:val="0"/>
        </w:rPr>
      </w:r>
    </w:p>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D1">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quorum for board meetings shall be at least three (3) members or more than one-half of the total membership of the Board per Article 6.3. Decisions shall be made by majority vote. Board members may vote by proxy, but members represented by proxy shall not be counted towards a quorum. </w:t>
      </w:r>
      <w:r w:rsidDel="00000000" w:rsidR="00000000" w:rsidRPr="00000000">
        <w:rPr>
          <w:rtl w:val="0"/>
        </w:rPr>
      </w:r>
    </w:p>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D3">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The meeting shall be conducted according to Enclosure B Section H. General Rules for Conducting Meetings.</w:t>
      </w:r>
      <w:r w:rsidDel="00000000" w:rsidR="00000000" w:rsidRPr="00000000">
        <w:rPr>
          <w:rtl w:val="0"/>
        </w:rPr>
      </w:r>
    </w:p>
    <w:p w:rsidR="00000000" w:rsidDel="00000000" w:rsidP="00000000" w:rsidRDefault="00000000" w:rsidRPr="00000000" w14:paraId="000000D4">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D5">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9.2</w:t>
        <w:tab/>
        <w:t xml:space="preserve">Special meetings of the Board shall be held when called by the president of the Association or by any two board members, after not less than forty-eight (48) hours’ notice to each board member in the manner prescribed above.</w:t>
      </w:r>
    </w:p>
    <w:p w:rsidR="00000000" w:rsidDel="00000000" w:rsidP="00000000" w:rsidRDefault="00000000" w:rsidRPr="00000000" w14:paraId="000000D6">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D7">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9.3</w:t>
        <w:tab/>
        <w:t xml:space="preserve">In any situation where action is needed and either a special or regular meeting will not suit the purpose, the directors may oversee the action as follows:</w:t>
      </w:r>
    </w:p>
    <w:p w:rsidR="00000000" w:rsidDel="00000000" w:rsidP="00000000" w:rsidRDefault="00000000" w:rsidRPr="00000000" w14:paraId="000000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D9">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The board member first notified shall make a good faith attempt to notify every board member and call a meeting at the earliest reasonable time. </w:t>
      </w:r>
    </w:p>
    <w:p w:rsidR="00000000" w:rsidDel="00000000" w:rsidP="00000000" w:rsidRDefault="00000000" w:rsidRPr="00000000" w14:paraId="000000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DB">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If insufficient board members are available for a meeting, said contact person shall attempt to get a “consensus” from the board members as to the action needed, depending on the circumstances, using a telephone tree, group text, email, or arranging a teleconference. </w:t>
      </w:r>
    </w:p>
    <w:p w:rsidR="00000000" w:rsidDel="00000000" w:rsidP="00000000" w:rsidRDefault="00000000" w:rsidRPr="00000000" w14:paraId="000000DC">
      <w:pPr>
        <w:keepNext w:val="0"/>
        <w:keepLines w:val="0"/>
        <w:pageBreakBefore w:val="0"/>
        <w:widowControl w:val="1"/>
        <w:numPr>
          <w:ilvl w:val="1"/>
          <w:numId w:val="11"/>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If the board member is unable to schedule a meeting with at least a quorum present, in a reasonable amount of time that is consistent with the circumstances, the “consensus” shall determine what action is to be taken and shall be the subject of a request for ratification at a later board member meeting. </w:t>
      </w:r>
    </w:p>
    <w:p w:rsidR="00000000" w:rsidDel="00000000" w:rsidP="00000000" w:rsidRDefault="00000000" w:rsidRPr="00000000" w14:paraId="000000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DE">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The contact person shall make every attempt to achieve at least a majority “consensus” before taking any specific action.</w:t>
      </w:r>
    </w:p>
    <w:p w:rsidR="00000000" w:rsidDel="00000000" w:rsidP="00000000" w:rsidRDefault="00000000" w:rsidRPr="00000000" w14:paraId="000000DF">
      <w:pPr>
        <w:ind w:left="27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E0">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9.4</w:t>
        <w:tab/>
        <w:t xml:space="preserve">The Board may, with the approval of a majority of a quorum of the board members, adjourn a meeting and reconvene in executive session to discuss and vote upon personnel matters, active or pending litigation, matters within the attorney/client privilege umbrella, and/or matters of a particularly sensitive nature involving rights to confidentiality or privacy. These matters include, but are not limited to, requests by members for “closed session” hearings, where appropriate, provided the general nature of the business, in executive session is first announced in open session.</w:t>
      </w:r>
    </w:p>
    <w:p w:rsidR="00000000" w:rsidDel="00000000" w:rsidP="00000000" w:rsidRDefault="00000000" w:rsidRPr="00000000" w14:paraId="000000E1">
      <w:pP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E2">
      <w:pP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Article 10.</w:t>
      </w:r>
    </w:p>
    <w:p w:rsidR="00000000" w:rsidDel="00000000" w:rsidP="00000000" w:rsidRDefault="00000000" w:rsidRPr="00000000" w14:paraId="000000E3">
      <w:pP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TRANSFER OF MEMBERSHIP SECTION</w:t>
      </w:r>
    </w:p>
    <w:p w:rsidR="00000000" w:rsidDel="00000000" w:rsidP="00000000" w:rsidRDefault="00000000" w:rsidRPr="00000000" w14:paraId="000000E4">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E5">
      <w:pPr>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All GPA memberships are strictly non-transferable.</w:t>
      </w:r>
    </w:p>
    <w:p w:rsidR="00000000" w:rsidDel="00000000" w:rsidP="00000000" w:rsidRDefault="00000000" w:rsidRPr="00000000" w14:paraId="000000E6">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E7">
      <w:pP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Article 11.</w:t>
      </w:r>
    </w:p>
    <w:p w:rsidR="00000000" w:rsidDel="00000000" w:rsidP="00000000" w:rsidRDefault="00000000" w:rsidRPr="00000000" w14:paraId="000000E8">
      <w:pP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SUSPENSIONS AND TERMINATION</w:t>
      </w:r>
    </w:p>
    <w:p w:rsidR="00000000" w:rsidDel="00000000" w:rsidP="00000000" w:rsidRDefault="00000000" w:rsidRPr="00000000" w14:paraId="000000E9">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EA">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11.1</w:t>
        <w:tab/>
        <w:t xml:space="preserve">Any member may, for cause and after having been given an opportunity for a hearing, be suspended for a period not exceeding three (3) months by a two-thirds (2/3) vote of the BoD present or expelled permanently by a two-thirds (2/3) vote of the entire Voting Membership. </w:t>
      </w:r>
    </w:p>
    <w:p w:rsidR="00000000" w:rsidDel="00000000" w:rsidP="00000000" w:rsidRDefault="00000000" w:rsidRPr="00000000" w14:paraId="000000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EC">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Cause for suspension or expulsion shall, in general, consist of conduct unbecoming a member. </w:t>
      </w:r>
    </w:p>
    <w:p w:rsidR="00000000" w:rsidDel="00000000" w:rsidP="00000000" w:rsidRDefault="00000000" w:rsidRPr="00000000" w14:paraId="000000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EE">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In either case, all monies and fees collected for membership, etc., are strictly non-refundable. </w:t>
      </w:r>
    </w:p>
    <w:p w:rsidR="00000000" w:rsidDel="00000000" w:rsidP="00000000" w:rsidRDefault="00000000" w:rsidRPr="00000000" w14:paraId="000000EF">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F0">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11.2</w:t>
        <w:tab/>
        <w:t xml:space="preserve">The BoD may delegate to a board member, chairperson, or responsible member-volunteer of the Association, the power to suspend without hearing, the privilege of using the facilities of the Association for the violation of GPA policies and procedures, provided such suspension does not exceed seven (7) days. </w:t>
      </w:r>
    </w:p>
    <w:p w:rsidR="00000000" w:rsidDel="00000000" w:rsidP="00000000" w:rsidRDefault="00000000" w:rsidRPr="00000000" w14:paraId="000000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F2">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written report of such suspension containing reasons thereof shall be submitted to the president, as well as the suspended member, within twenty-four (24) hours of the occurrence. </w:t>
      </w:r>
    </w:p>
    <w:p w:rsidR="00000000" w:rsidDel="00000000" w:rsidP="00000000" w:rsidRDefault="00000000" w:rsidRPr="00000000" w14:paraId="000000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F4">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In the case of a minor member, this report is provided to the primary/voting member of the household unit. </w:t>
      </w:r>
    </w:p>
    <w:p w:rsidR="00000000" w:rsidDel="00000000" w:rsidP="00000000" w:rsidRDefault="00000000" w:rsidRPr="00000000" w14:paraId="000000F5">
      <w:pP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F6">
      <w:pPr>
        <w:rPr>
          <w:rFonts w:ascii="Times New Roman" w:cs="Times New Roman" w:eastAsia="Times New Roman" w:hAnsi="Times New Roman"/>
          <w:b w:val="1"/>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F7">
      <w:pP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Article 12.</w:t>
      </w:r>
    </w:p>
    <w:p w:rsidR="00000000" w:rsidDel="00000000" w:rsidP="00000000" w:rsidRDefault="00000000" w:rsidRPr="00000000" w14:paraId="000000F8">
      <w:pP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RESPONSIBILITIES</w:t>
      </w:r>
    </w:p>
    <w:p w:rsidR="00000000" w:rsidDel="00000000" w:rsidP="00000000" w:rsidRDefault="00000000" w:rsidRPr="00000000" w14:paraId="000000F9">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FA">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12.1</w:t>
        <w:tab/>
        <w:t xml:space="preserve">All active members of the GPA shall have access to its facilities, subject to GPA policies and procedures posted on GPA premises. Copies of GPA policies and procedures are available upon request within three (3) business days. </w:t>
      </w:r>
    </w:p>
    <w:p w:rsidR="00000000" w:rsidDel="00000000" w:rsidP="00000000" w:rsidRDefault="00000000" w:rsidRPr="00000000" w14:paraId="000000FB">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FC">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12.2</w:t>
        <w:tab/>
        <w:t xml:space="preserve">The household unit primary member bears full financial liability for any lost, stolen, or damaged GPA property, to include resulting repair costs, within a period determined by the BoD, for all members and member guests/invitees of the household unit.</w:t>
      </w:r>
    </w:p>
    <w:p w:rsidR="00000000" w:rsidDel="00000000" w:rsidP="00000000" w:rsidRDefault="00000000" w:rsidRPr="00000000" w14:paraId="000000FD">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FE">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12.3</w:t>
        <w:tab/>
        <w:t xml:space="preserve">The Association assumes no responsibility, and members or their guests have no claim against the Association, for any property brought into or left in the Association’s buildings or grounds.</w:t>
      </w:r>
    </w:p>
    <w:p w:rsidR="00000000" w:rsidDel="00000000" w:rsidP="00000000" w:rsidRDefault="00000000" w:rsidRPr="00000000" w14:paraId="000000FF">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00">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12.4</w:t>
        <w:tab/>
        <w:t xml:space="preserve">The Association is not an insurer of the safety of the members or their guests and shall not be liable for personal injury or property damage. Members are hereby notified by adoption and publication of these bylaws and are on notice to inform their guests of these facts. The Association shall carry personal liability and property damage insurance, which shall be set by the BoD at a reasonable amount.</w:t>
      </w:r>
    </w:p>
    <w:p w:rsidR="00000000" w:rsidDel="00000000" w:rsidP="00000000" w:rsidRDefault="00000000" w:rsidRPr="00000000" w14:paraId="00000101">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02">
      <w:pP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Article 13.</w:t>
      </w:r>
    </w:p>
    <w:p w:rsidR="00000000" w:rsidDel="00000000" w:rsidP="00000000" w:rsidRDefault="00000000" w:rsidRPr="00000000" w14:paraId="00000103">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CONSIDERATION OF MEMBER PROPOSALS</w:t>
      </w:r>
      <w:r w:rsidDel="00000000" w:rsidR="00000000" w:rsidRPr="00000000">
        <w:rPr>
          <w:rtl w:val="0"/>
        </w:rPr>
      </w:r>
    </w:p>
    <w:p w:rsidR="00000000" w:rsidDel="00000000" w:rsidP="00000000" w:rsidRDefault="00000000" w:rsidRPr="00000000" w14:paraId="00000104">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05">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13.1</w:t>
        <w:tab/>
        <w:t xml:space="preserve">Any person or group of the Association may propose in writing items for consideration, and/or recommendations to the BoD. The BoD will determine if/when the proposed items will appear on a meeting agenda, to include board, committee, and monthly/annual member meetings.</w:t>
      </w:r>
    </w:p>
    <w:p w:rsidR="00000000" w:rsidDel="00000000" w:rsidP="00000000" w:rsidRDefault="00000000" w:rsidRPr="00000000" w14:paraId="00000106">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07">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13.2</w:t>
        <w:tab/>
        <w:t xml:space="preserve">Notification of location, date, and time a proposal is to be reviewed shall be delivered upon the proponent and directly affected members within three (3) days of the review. The proponent may attend this meeting to make a presentation and answer questions concerning the proposal. The Board shall submit recommendations and dissenting views as recorded from the meeting to the proponent and other appropriate parties.</w:t>
      </w:r>
    </w:p>
    <w:p w:rsidR="00000000" w:rsidDel="00000000" w:rsidP="00000000" w:rsidRDefault="00000000" w:rsidRPr="00000000" w14:paraId="00000108">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09">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13.3</w:t>
        <w:tab/>
        <w:t xml:space="preserve">Appeal Process: The proponent(s) may petition, in writing to the Board, a referendum be put before the voting members in a Special Meeting Vote, to be held within a reasonable amount of time, should the proponent(s) disagree with the decision of the Board. A two-thirds majority vote of the voting members present is required to override the decision of the BoD.</w:t>
      </w:r>
    </w:p>
    <w:p w:rsidR="00000000" w:rsidDel="00000000" w:rsidP="00000000" w:rsidRDefault="00000000" w:rsidRPr="00000000" w14:paraId="0000010A">
      <w:pPr>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0B">
      <w:pP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Article 14.</w:t>
      </w:r>
    </w:p>
    <w:p w:rsidR="00000000" w:rsidDel="00000000" w:rsidP="00000000" w:rsidRDefault="00000000" w:rsidRPr="00000000" w14:paraId="0000010C">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ASSESSMENTS</w:t>
      </w:r>
      <w:r w:rsidDel="00000000" w:rsidR="00000000" w:rsidRPr="00000000">
        <w:rPr>
          <w:rtl w:val="0"/>
        </w:rPr>
      </w:r>
    </w:p>
    <w:p w:rsidR="00000000" w:rsidDel="00000000" w:rsidP="00000000" w:rsidRDefault="00000000" w:rsidRPr="00000000" w14:paraId="0000010D">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0E">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14.1</w:t>
        <w:tab/>
        <w:t xml:space="preserve">Each member is obligated to pay to the Association annual, special, and other assessments. Any unpaid assessments beyond the BoD established date due, shall be delinquent and subject to late fees and/or interest. As more fully provided therein, the Association may bring an action at law against the primary member or member personally obligated to pay the same; interest, costs, and attorney’s fees, for any such action shall be added to the amount of such assessment. </w:t>
      </w:r>
    </w:p>
    <w:p w:rsidR="00000000" w:rsidDel="00000000" w:rsidP="00000000" w:rsidRDefault="00000000" w:rsidRPr="00000000" w14:paraId="0000010F">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10">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14.2</w:t>
        <w:tab/>
        <w:t xml:space="preserve">The assessments levied by the Association shall be used by the BoD exclusively to promote the health, safety, and welfare of the GPA members and community, and for the operations, improvement, beautification, and maintenance of the common properties.</w:t>
      </w:r>
    </w:p>
    <w:p w:rsidR="00000000" w:rsidDel="00000000" w:rsidP="00000000" w:rsidRDefault="00000000" w:rsidRPr="00000000" w14:paraId="00000111">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12">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14.3</w:t>
        <w:tab/>
        <w:t xml:space="preserve">The BoD shall fix the annual membership cost rate based upon the approved Annual Budget and proposed future expenditures.</w:t>
      </w:r>
    </w:p>
    <w:p w:rsidR="00000000" w:rsidDel="00000000" w:rsidP="00000000" w:rsidRDefault="00000000" w:rsidRPr="00000000" w14:paraId="00000113">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14">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14.4</w:t>
        <w:tab/>
        <w:t xml:space="preserve">In addition to the annual membership cost authorized above, the Board may levy, in any assessment year, a special assessment. This special assessment is only applicable to that year, and only for the purpose of defraying, in whole or in part, the cost of any construction, reconstruction, repair, or replacement of a capital improvement. These improvements can be within the Common Properties, including fixtures, provided that any such assessment shall have the approval of more than two-thirds of the GPA voting members’ present.</w:t>
      </w:r>
    </w:p>
    <w:p w:rsidR="00000000" w:rsidDel="00000000" w:rsidP="00000000" w:rsidRDefault="00000000" w:rsidRPr="00000000" w14:paraId="00000115">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16">
      <w:pP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Article 15.</w:t>
      </w:r>
    </w:p>
    <w:p w:rsidR="00000000" w:rsidDel="00000000" w:rsidP="00000000" w:rsidRDefault="00000000" w:rsidRPr="00000000" w14:paraId="00000117">
      <w:pP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FISCAL AFFAIRS</w:t>
      </w:r>
    </w:p>
    <w:p w:rsidR="00000000" w:rsidDel="00000000" w:rsidP="00000000" w:rsidRDefault="00000000" w:rsidRPr="00000000" w14:paraId="00000118">
      <w:pPr>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19">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15.1</w:t>
        <w:tab/>
        <w:t xml:space="preserve">The fiscal year of the Association shall begin January 1 and end December 31, in keeping with the alignment of the tax year.</w:t>
      </w:r>
    </w:p>
    <w:p w:rsidR="00000000" w:rsidDel="00000000" w:rsidP="00000000" w:rsidRDefault="00000000" w:rsidRPr="00000000" w14:paraId="0000011A">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1B">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15.2</w:t>
        <w:tab/>
        <w:t xml:space="preserve">An annual budget setting forth anticipated revenue and proposed expenditures for the fiscal year shall be prepared by the treasurer, approved by the BoD, and presented at the Annual Meeting for final approval by the voting membership each year. </w:t>
      </w:r>
    </w:p>
    <w:p w:rsidR="00000000" w:rsidDel="00000000" w:rsidP="00000000" w:rsidRDefault="00000000" w:rsidRPr="00000000" w14:paraId="0000011C">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1D">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15.3</w:t>
        <w:tab/>
        <w:t xml:space="preserve">The annual budget shall be distributed via the primary members’ email address provided on the membership application to the voting members at least two weeks prior to the Annual Meeting. Upon approval, the annual budget shall also be available from the board upon request and shall be posted on the Association’s website. </w:t>
      </w:r>
    </w:p>
    <w:p w:rsidR="00000000" w:rsidDel="00000000" w:rsidP="00000000" w:rsidRDefault="00000000" w:rsidRPr="00000000" w14:paraId="0000011E">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1F">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15.4</w:t>
        <w:tab/>
        <w:t xml:space="preserve">Any expense or miscellaneous expenses over the Annual Budget require approval by way of majority vote of the BoD. Reimbursements shall be overseen as described above. (Article 8.5). </w:t>
      </w:r>
    </w:p>
    <w:p w:rsidR="00000000" w:rsidDel="00000000" w:rsidP="00000000" w:rsidRDefault="00000000" w:rsidRPr="00000000" w14:paraId="00000120">
      <w:pPr>
        <w:jc w:val="both"/>
        <w:rPr>
          <w:rFonts w:ascii="Times New Roman" w:cs="Times New Roman" w:eastAsia="Times New Roman" w:hAnsi="Times New Roman"/>
          <w:color w:val="ff0000"/>
          <w:sz w:val="28"/>
          <w:szCs w:val="28"/>
        </w:rPr>
      </w:pPr>
      <w:r w:rsidDel="00000000" w:rsidR="00000000" w:rsidRPr="00000000">
        <w:rPr>
          <w:rtl w:val="0"/>
        </w:rPr>
      </w:r>
    </w:p>
    <w:p w:rsidR="00000000" w:rsidDel="00000000" w:rsidP="00000000" w:rsidRDefault="00000000" w:rsidRPr="00000000" w14:paraId="00000121">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15.5</w:t>
        <w:tab/>
        <w:t xml:space="preserve">All purchases not included in the budget require a vote and approval by the Board before the purchase is made. Reimbursement procedures are as described above (Article 8.5). “Self-reimbursement” is prohibited.</w:t>
      </w:r>
    </w:p>
    <w:p w:rsidR="00000000" w:rsidDel="00000000" w:rsidP="00000000" w:rsidRDefault="00000000" w:rsidRPr="00000000" w14:paraId="00000122">
      <w:pPr>
        <w:jc w:val="both"/>
        <w:rPr>
          <w:rFonts w:ascii="Times New Roman" w:cs="Times New Roman" w:eastAsia="Times New Roman" w:hAnsi="Times New Roman"/>
          <w:color w:val="ff0000"/>
          <w:sz w:val="28"/>
          <w:szCs w:val="28"/>
        </w:rPr>
      </w:pPr>
      <w:r w:rsidDel="00000000" w:rsidR="00000000" w:rsidRPr="00000000">
        <w:rPr>
          <w:rtl w:val="0"/>
        </w:rPr>
      </w:r>
    </w:p>
    <w:p w:rsidR="00000000" w:rsidDel="00000000" w:rsidP="00000000" w:rsidRDefault="00000000" w:rsidRPr="00000000" w14:paraId="00000123">
      <w:pP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Article 16.</w:t>
      </w:r>
    </w:p>
    <w:p w:rsidR="00000000" w:rsidDel="00000000" w:rsidP="00000000" w:rsidRDefault="00000000" w:rsidRPr="00000000" w14:paraId="00000124">
      <w:pP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INDEMNIFICATION</w:t>
      </w:r>
    </w:p>
    <w:p w:rsidR="00000000" w:rsidDel="00000000" w:rsidP="00000000" w:rsidRDefault="00000000" w:rsidRPr="00000000" w14:paraId="00000125">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26">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16.1</w:t>
        <w:tab/>
        <w:t xml:space="preserve">Each person who acts as a board member, principal officer, or chairperson of the Association, shall be indemnified by the Association against expenses actually and necessarily incurred by them in connection with the defense of any action, suit or proceeding which they are made a party by reason of their being or having been a board member, principal officer of the Association, or chairperson, except in relation to matters as to which they shall be adjudged in such action, suit, or proceedings, to have acted outside the scope of their authority or to be liable for gross negligence or willful misconduct in the performance of their duties. </w:t>
      </w:r>
    </w:p>
    <w:p w:rsidR="00000000" w:rsidDel="00000000" w:rsidP="00000000" w:rsidRDefault="00000000" w:rsidRPr="00000000" w14:paraId="00000127">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28">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16.2</w:t>
        <w:tab/>
        <w:t xml:space="preserve">The right of indemnification provided herein shall inure to each board member, principal officer, or chairperson, whether they are such board member, principal officer, or chairperson at the time such costs or expenses are imposed or incurred, and, in the event of their death, shall extend to their legal representatives.</w:t>
      </w:r>
    </w:p>
    <w:p w:rsidR="00000000" w:rsidDel="00000000" w:rsidP="00000000" w:rsidRDefault="00000000" w:rsidRPr="00000000" w14:paraId="00000129">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2A">
      <w:pP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Article 17.</w:t>
      </w:r>
    </w:p>
    <w:p w:rsidR="00000000" w:rsidDel="00000000" w:rsidP="00000000" w:rsidRDefault="00000000" w:rsidRPr="00000000" w14:paraId="0000012B">
      <w:pP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DISSOLUTION</w:t>
      </w:r>
    </w:p>
    <w:p w:rsidR="00000000" w:rsidDel="00000000" w:rsidP="00000000" w:rsidRDefault="00000000" w:rsidRPr="00000000" w14:paraId="0000012C">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2D">
      <w:pPr>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 the event of the dissolution of the Association in any manner or for any cause, and in no other event, and upon the effective date of such dissolution, the Association funds after the payment of all GPA debts and obligations subject to set-off of all dues from the members, shall be distributed prorated to the entire voting membership of record on the date of dissolution and all physical property reverts back to the original owner.</w:t>
      </w:r>
    </w:p>
    <w:p w:rsidR="00000000" w:rsidDel="00000000" w:rsidP="00000000" w:rsidRDefault="00000000" w:rsidRPr="00000000" w14:paraId="0000012E">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2F">
      <w:pP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Article 18.</w:t>
      </w:r>
    </w:p>
    <w:p w:rsidR="00000000" w:rsidDel="00000000" w:rsidP="00000000" w:rsidRDefault="00000000" w:rsidRPr="00000000" w14:paraId="00000130">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MISCELLANEOUS PROVISIONS</w:t>
      </w:r>
      <w:r w:rsidDel="00000000" w:rsidR="00000000" w:rsidRPr="00000000">
        <w:rPr>
          <w:rtl w:val="0"/>
        </w:rPr>
      </w:r>
    </w:p>
    <w:p w:rsidR="00000000" w:rsidDel="00000000" w:rsidP="00000000" w:rsidRDefault="00000000" w:rsidRPr="00000000" w14:paraId="00000131">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32">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18.1</w:t>
        <w:tab/>
        <w:t xml:space="preserve">The BoD shall have power to make, amend, and repeal bylaws at any annual, monthly, or special meeting called for that purpose. This power shall not be exercised by any other committee or entity.</w:t>
      </w:r>
    </w:p>
    <w:p w:rsidR="00000000" w:rsidDel="00000000" w:rsidP="00000000" w:rsidRDefault="00000000" w:rsidRPr="00000000" w14:paraId="00000133">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34">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18.2</w:t>
        <w:tab/>
        <w:t xml:space="preserve">No part of any net earnings or funds of the Association shall be to the benefit of or distributed to any member or affiliate of GPA, other than pre-authorized expenses/services rendered by outside contracted individuals.</w:t>
      </w:r>
    </w:p>
    <w:p w:rsidR="00000000" w:rsidDel="00000000" w:rsidP="00000000" w:rsidRDefault="00000000" w:rsidRPr="00000000" w14:paraId="00000135">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136">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37">
      <w:pP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Article 19.</w:t>
      </w:r>
    </w:p>
    <w:p w:rsidR="00000000" w:rsidDel="00000000" w:rsidP="00000000" w:rsidRDefault="00000000" w:rsidRPr="00000000" w14:paraId="00000138">
      <w:pP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AMENDMENTS</w:t>
      </w:r>
    </w:p>
    <w:p w:rsidR="00000000" w:rsidDel="00000000" w:rsidP="00000000" w:rsidRDefault="00000000" w:rsidRPr="00000000" w14:paraId="00000139">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3A">
      <w:pPr>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These bylaws may be altered or repealed by an affirmative vote of two-thirds (2/3) of voting members present at an annual, monthly, or special meeting called for this purpose, so long as the proposed alteration or repeal is contained in the notice of such meeting. Any question as to the proper interpretation of the provisions of these bylaws shall be resolved by majority vote of the BoD. Once approved and adopted, an approved finalized copy shall be emailed to the members, posted on the Association’s website, and uploaded to the Share OneDrive in the appropriate year’s folder.</w:t>
      </w:r>
    </w:p>
    <w:p w:rsidR="00000000" w:rsidDel="00000000" w:rsidP="00000000" w:rsidRDefault="00000000" w:rsidRPr="00000000" w14:paraId="0000013B">
      <w:pPr>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3C">
      <w:pP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Article 20.</w:t>
      </w:r>
    </w:p>
    <w:p w:rsidR="00000000" w:rsidDel="00000000" w:rsidP="00000000" w:rsidRDefault="00000000" w:rsidRPr="00000000" w14:paraId="0000013D">
      <w:pP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ADDITIONAL INFORMATION AND REFERENCE</w:t>
      </w:r>
    </w:p>
    <w:p w:rsidR="00000000" w:rsidDel="00000000" w:rsidP="00000000" w:rsidRDefault="00000000" w:rsidRPr="00000000" w14:paraId="0000013E">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3F">
      <w:pPr>
        <w:ind w:left="720" w:hanging="72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Georgia Department of Public Health Website: </w:t>
      </w:r>
      <w:hyperlink r:id="rId7">
        <w:r w:rsidDel="00000000" w:rsidR="00000000" w:rsidRPr="00000000">
          <w:rPr>
            <w:rFonts w:ascii="Times New Roman" w:cs="Times New Roman" w:eastAsia="Times New Roman" w:hAnsi="Times New Roman"/>
            <w:color w:val="0563c1"/>
            <w:sz w:val="28"/>
            <w:szCs w:val="28"/>
            <w:u w:val="single"/>
            <w:rtl w:val="0"/>
          </w:rPr>
          <w:t xml:space="preserve">https://dph.georgia.gov/environmental-health</w:t>
        </w:r>
      </w:hyperlink>
      <w:r w:rsidDel="00000000" w:rsidR="00000000" w:rsidRPr="00000000">
        <w:rPr>
          <w:rtl w:val="0"/>
        </w:rPr>
      </w:r>
    </w:p>
    <w:p w:rsidR="00000000" w:rsidDel="00000000" w:rsidP="00000000" w:rsidRDefault="00000000" w:rsidRPr="00000000" w14:paraId="000001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1">
      <w:pPr>
        <w:ind w:left="720" w:hanging="720"/>
        <w:rPr/>
      </w:pPr>
      <w:r w:rsidDel="00000000" w:rsidR="00000000" w:rsidRPr="00000000">
        <w:rPr>
          <w:rFonts w:ascii="Times New Roman" w:cs="Times New Roman" w:eastAsia="Times New Roman" w:hAnsi="Times New Roman"/>
          <w:sz w:val="28"/>
          <w:szCs w:val="28"/>
          <w:rtl w:val="0"/>
        </w:rPr>
        <w:t xml:space="preserve">Rules and Regulations for Public Swimming Pools, Spas, and Recreational Water Parks Chapter 511-3-5</w:t>
      </w:r>
      <w:r w:rsidDel="00000000" w:rsidR="00000000" w:rsidRPr="00000000">
        <w:rPr>
          <w:rtl w:val="0"/>
        </w:rPr>
        <w:t xml:space="preserve">: </w:t>
      </w:r>
      <w:hyperlink r:id="rId8">
        <w:r w:rsidDel="00000000" w:rsidR="00000000" w:rsidRPr="00000000">
          <w:rPr>
            <w:rFonts w:ascii="Times New Roman" w:cs="Times New Roman" w:eastAsia="Times New Roman" w:hAnsi="Times New Roman"/>
            <w:color w:val="0563c1"/>
            <w:sz w:val="28"/>
            <w:szCs w:val="28"/>
            <w:u w:val="single"/>
            <w:rtl w:val="0"/>
          </w:rPr>
          <w:t xml:space="preserve">https://www.dca.ga.gov/sites/default/files/dph_rules_regs_public_swimming-pools-spas-waterparks_chapter_511-3-5.pdf</w:t>
        </w:r>
      </w:hyperlink>
      <w:r w:rsidDel="00000000" w:rsidR="00000000" w:rsidRPr="00000000">
        <w:rPr>
          <w:rtl w:val="0"/>
        </w:rPr>
      </w:r>
    </w:p>
    <w:p w:rsidR="00000000" w:rsidDel="00000000" w:rsidP="00000000" w:rsidRDefault="00000000" w:rsidRPr="00000000" w14:paraId="000001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3">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44">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45">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46">
      <w:pPr>
        <w:jc w:val="both"/>
        <w:rPr>
          <w:rFonts w:ascii="Times New Roman" w:cs="Times New Roman" w:eastAsia="Times New Roman" w:hAnsi="Times New Roman"/>
          <w:sz w:val="28"/>
          <w:szCs w:val="28"/>
          <w:vertAlign w:val="superscript"/>
        </w:rPr>
      </w:pPr>
      <w:r w:rsidDel="00000000" w:rsidR="00000000" w:rsidRPr="00000000">
        <w:rPr>
          <w:rFonts w:ascii="Times New Roman" w:cs="Times New Roman" w:eastAsia="Times New Roman" w:hAnsi="Times New Roman"/>
          <w:sz w:val="28"/>
          <w:szCs w:val="28"/>
          <w:vertAlign w:val="superscript"/>
          <w:rtl w:val="0"/>
        </w:rPr>
        <w:t xml:space="preserve">* As may be amended or superseded</w:t>
      </w:r>
    </w:p>
    <w:sectPr>
      <w:headerReference r:id="rId9" w:type="default"/>
      <w:headerReference r:id="rId10" w:type="first"/>
      <w:headerReference r:id="rId11" w:type="even"/>
      <w:footerReference r:id="rId12" w:type="default"/>
      <w:footerReference r:id="rId13" w:type="first"/>
      <w:footerReference r:id="rId14" w:type="even"/>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A">
    <w:pPr>
      <w:pBdr>
        <w:top w:space="0" w:sz="0" w:val="nil"/>
        <w:left w:space="0" w:sz="0" w:val="nil"/>
        <w:bottom w:space="0" w:sz="0" w:val="nil"/>
        <w:right w:space="0" w:sz="0" w:val="nil"/>
        <w:between w:space="0" w:sz="0" w:val="nil"/>
      </w:pBdr>
      <w:tabs>
        <w:tab w:val="center" w:leader="none" w:pos="4320"/>
        <w:tab w:val="right" w:leader="none" w:pos="8640"/>
      </w:tabs>
      <w:jc w:val="center"/>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4B">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C">
    <w:pPr>
      <w:pBdr>
        <w:top w:space="0" w:sz="0" w:val="nil"/>
        <w:left w:space="0" w:sz="0" w:val="nil"/>
        <w:bottom w:space="0" w:sz="0" w:val="nil"/>
        <w:right w:space="0" w:sz="0" w:val="nil"/>
        <w:between w:space="0" w:sz="0" w:val="nil"/>
      </w:pBdr>
      <w:tabs>
        <w:tab w:val="center" w:leader="none" w:pos="4320"/>
        <w:tab w:val="right" w:leader="none" w:pos="8640"/>
      </w:tabs>
      <w:jc w:val="center"/>
      <w:rPr>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Page </w:t>
    </w:r>
    <w:r w:rsidDel="00000000" w:rsidR="00000000" w:rsidRPr="00000000">
      <w:rPr>
        <w:rFonts w:ascii="Times New Roman" w:cs="Times New Roman" w:eastAsia="Times New Roman" w:hAnsi="Times New Roman"/>
        <w:color w:val="000000"/>
        <w:sz w:val="20"/>
        <w:szCs w:val="20"/>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color w:val="000000"/>
        <w:sz w:val="20"/>
        <w:szCs w:val="20"/>
        <w:rtl w:val="0"/>
      </w:rPr>
      <w:t xml:space="preserve"> of </w:t>
    </w:r>
    <w:r w:rsidDel="00000000" w:rsidR="00000000" w:rsidRPr="00000000">
      <w:rPr>
        <w:rFonts w:ascii="Times New Roman" w:cs="Times New Roman" w:eastAsia="Times New Roman" w:hAnsi="Times New Roman"/>
        <w:color w:val="000000"/>
        <w:sz w:val="20"/>
        <w:szCs w:val="20"/>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14D">
    <w:pPr>
      <w:pBdr>
        <w:top w:space="0" w:sz="0" w:val="nil"/>
        <w:left w:space="0" w:sz="0" w:val="nil"/>
        <w:bottom w:space="0" w:sz="0" w:val="nil"/>
        <w:right w:space="0" w:sz="0" w:val="nil"/>
        <w:between w:space="0" w:sz="0" w:val="nil"/>
      </w:pBdr>
      <w:tabs>
        <w:tab w:val="center" w:leader="none" w:pos="4320"/>
        <w:tab w:val="right" w:leader="none" w:pos="8640"/>
      </w:tabs>
      <w:jc w:val="center"/>
      <w:rPr>
        <w:color w:val="000000"/>
      </w:rPr>
    </w:pPr>
    <w:r w:rsidDel="00000000" w:rsidR="00000000" w:rsidRPr="00000000">
      <w:rPr>
        <w:color w:val="000000"/>
        <w:rtl w:val="0"/>
      </w:rPr>
      <w:t xml:space="preserve">Updated: </w:t>
    </w:r>
    <w:r w:rsidDel="00000000" w:rsidR="00000000" w:rsidRPr="00000000">
      <w:rPr>
        <w:rtl w:val="0"/>
      </w:rPr>
      <w:t xml:space="preserve">8/15/2024</w:t>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E">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7">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8">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9">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2">
    <w:lvl w:ilvl="0">
      <w:start w:val="1"/>
      <w:numFmt w:val="lowerLetter"/>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3">
    <w:lvl w:ilvl="0">
      <w:start w:val="1"/>
      <w:numFmt w:val="lowerLetter"/>
      <w:lvlText w:val="%1."/>
      <w:lvlJc w:val="left"/>
      <w:pPr>
        <w:ind w:left="720" w:hanging="360"/>
      </w:pPr>
      <w:rPr>
        <w:rFonts w:ascii="Times New Roman" w:cs="Times New Roman" w:eastAsia="Times New Roman" w:hAnsi="Times New Roman"/>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8"/>
      <w:numFmt w:val="decimal"/>
      <w:lvlText w:val="%1"/>
      <w:lvlJc w:val="left"/>
      <w:pPr>
        <w:ind w:left="360" w:hanging="360"/>
      </w:pPr>
      <w:rPr/>
    </w:lvl>
    <w:lvl w:ilvl="1">
      <w:start w:val="1"/>
      <w:numFmt w:val="decimal"/>
      <w:lvlText w:val="%1.%2"/>
      <w:lvlJc w:val="left"/>
      <w:pPr>
        <w:ind w:left="360" w:hanging="360"/>
      </w:pPr>
      <w:rPr/>
    </w:lvl>
    <w:lvl w:ilvl="2">
      <w:start w:val="1"/>
      <w:numFmt w:val="decimal"/>
      <w:lvlText w:val="%1.%2.%3"/>
      <w:lvlJc w:val="left"/>
      <w:pPr>
        <w:ind w:left="720" w:hanging="720"/>
      </w:pPr>
      <w:rPr/>
    </w:lvl>
    <w:lvl w:ilvl="3">
      <w:start w:val="1"/>
      <w:numFmt w:val="decimal"/>
      <w:lvlText w:val="%1.%2.%3.%4"/>
      <w:lvlJc w:val="left"/>
      <w:pPr>
        <w:ind w:left="1080" w:hanging="1080"/>
      </w:pPr>
      <w:rPr/>
    </w:lvl>
    <w:lvl w:ilvl="4">
      <w:start w:val="1"/>
      <w:numFmt w:val="decimal"/>
      <w:lvlText w:val="%1.%2.%3.%4.%5"/>
      <w:lvlJc w:val="left"/>
      <w:pPr>
        <w:ind w:left="1080" w:hanging="1080"/>
      </w:pPr>
      <w:rPr/>
    </w:lvl>
    <w:lvl w:ilvl="5">
      <w:start w:val="1"/>
      <w:numFmt w:val="decimal"/>
      <w:lvlText w:val="%1.%2.%3.%4.%5.%6"/>
      <w:lvlJc w:val="left"/>
      <w:pPr>
        <w:ind w:left="1440" w:hanging="1440"/>
      </w:pPr>
      <w:rPr/>
    </w:lvl>
    <w:lvl w:ilvl="6">
      <w:start w:val="1"/>
      <w:numFmt w:val="decimal"/>
      <w:lvlText w:val="%1.%2.%3.%4.%5.%6.%7"/>
      <w:lvlJc w:val="left"/>
      <w:pPr>
        <w:ind w:left="1440" w:hanging="1440"/>
      </w:pPr>
      <w:rPr/>
    </w:lvl>
    <w:lvl w:ilvl="7">
      <w:start w:val="1"/>
      <w:numFmt w:val="decimal"/>
      <w:lvlText w:val="%1.%2.%3.%4.%5.%6.%7.%8"/>
      <w:lvlJc w:val="left"/>
      <w:pPr>
        <w:ind w:left="1800" w:hanging="1800"/>
      </w:pPr>
      <w:rPr/>
    </w:lvl>
    <w:lvl w:ilvl="8">
      <w:start w:val="1"/>
      <w:numFmt w:val="decimal"/>
      <w:lvlText w:val="%1.%2.%3.%4.%5.%6.%7.%8.%9"/>
      <w:lvlJc w:val="left"/>
      <w:pPr>
        <w:ind w:left="2160" w:hanging="2160"/>
      </w:pPr>
      <w:rPr/>
    </w:lvl>
  </w:abstractNum>
  <w:abstractNum w:abstractNumId="5">
    <w:lvl w:ilvl="0">
      <w:start w:val="1"/>
      <w:numFmt w:val="lowerLetter"/>
      <w:lvlText w:val="%1."/>
      <w:lvlJc w:val="left"/>
      <w:pPr>
        <w:ind w:left="720" w:hanging="360"/>
      </w:pPr>
      <w:rPr>
        <w:rFonts w:ascii="Times New Roman" w:cs="Times New Roman" w:eastAsia="Times New Roman" w:hAnsi="Times New Roman"/>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lowerLetter"/>
      <w:lvlText w:val="%1."/>
      <w:lvlJc w:val="left"/>
      <w:pPr>
        <w:ind w:left="720" w:hanging="360"/>
      </w:pPr>
      <w:rPr>
        <w:rFonts w:ascii="Times New Roman" w:cs="Times New Roman" w:eastAsia="Times New Roman" w:hAnsi="Times New Roman"/>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lowerLetter"/>
      <w:lvlText w:val="%1."/>
      <w:lvlJc w:val="left"/>
      <w:pPr>
        <w:ind w:left="720" w:hanging="360"/>
      </w:pPr>
      <w:rPr>
        <w:rFonts w:ascii="Times New Roman" w:cs="Times New Roman" w:eastAsia="Times New Roman" w:hAnsi="Times New Roman"/>
      </w:rPr>
    </w:lvl>
    <w:lvl w:ilvl="1">
      <w:start w:val="1"/>
      <w:numFmt w:val="bullet"/>
      <w:lvlText w:val="●"/>
      <w:lvlJc w:val="left"/>
      <w:pPr>
        <w:ind w:left="1440" w:hanging="360"/>
      </w:pPr>
      <w:rPr>
        <w:rFonts w:ascii="Noto Sans Symbols" w:cs="Noto Sans Symbols" w:eastAsia="Noto Sans Symbols" w:hAnsi="Noto Sans Symbols"/>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lowerLetter"/>
      <w:lvlText w:val="%1."/>
      <w:lvlJc w:val="left"/>
      <w:pPr>
        <w:ind w:left="720" w:hanging="360"/>
      </w:pPr>
      <w:rPr>
        <w:rFonts w:ascii="Times New Roman" w:cs="Times New Roman" w:eastAsia="Times New Roman" w:hAnsi="Times New Roman"/>
        <w:b w:val="0"/>
      </w:rPr>
    </w:lvl>
    <w:lvl w:ilvl="1">
      <w:start w:val="1"/>
      <w:numFmt w:val="bullet"/>
      <w:lvlText w:val="●"/>
      <w:lvlJc w:val="left"/>
      <w:pPr>
        <w:ind w:left="1440" w:hanging="360"/>
      </w:pPr>
      <w:rPr>
        <w:rFonts w:ascii="Noto Sans Symbols" w:cs="Noto Sans Symbols" w:eastAsia="Noto Sans Symbols" w:hAnsi="Noto Sans Symbols"/>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lowerLetter"/>
      <w:lvlText w:val="%1."/>
      <w:lvlJc w:val="left"/>
      <w:pPr>
        <w:ind w:left="1080" w:hanging="360"/>
      </w:pPr>
      <w:rPr>
        <w:rFonts w:ascii="Times New Roman" w:cs="Times New Roman" w:eastAsia="Times New Roman" w:hAnsi="Times New Roman"/>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10">
    <w:lvl w:ilvl="0">
      <w:start w:val="1"/>
      <w:numFmt w:val="decimal"/>
      <w:lvlText w:val="%1"/>
      <w:lvlJc w:val="left"/>
      <w:pPr>
        <w:ind w:left="720" w:hanging="720"/>
      </w:pPr>
      <w:rPr/>
    </w:lvl>
    <w:lvl w:ilvl="1">
      <w:start w:val="1"/>
      <w:numFmt w:val="decimal"/>
      <w:lvlText w:val="%1.%2"/>
      <w:lvlJc w:val="left"/>
      <w:pPr>
        <w:ind w:left="720" w:hanging="720"/>
      </w:pPr>
      <w:rPr/>
    </w:lvl>
    <w:lvl w:ilvl="2">
      <w:start w:val="1"/>
      <w:numFmt w:val="decimal"/>
      <w:lvlText w:val="%1.%2.%3"/>
      <w:lvlJc w:val="left"/>
      <w:pPr>
        <w:ind w:left="720" w:hanging="720"/>
      </w:pPr>
      <w:rPr/>
    </w:lvl>
    <w:lvl w:ilvl="3">
      <w:start w:val="1"/>
      <w:numFmt w:val="decimal"/>
      <w:lvlText w:val="%1.%2.%3.%4"/>
      <w:lvlJc w:val="left"/>
      <w:pPr>
        <w:ind w:left="1080" w:hanging="1080"/>
      </w:pPr>
      <w:rPr/>
    </w:lvl>
    <w:lvl w:ilvl="4">
      <w:start w:val="1"/>
      <w:numFmt w:val="decimal"/>
      <w:lvlText w:val="%1.%2.%3.%4.%5"/>
      <w:lvlJc w:val="left"/>
      <w:pPr>
        <w:ind w:left="1080" w:hanging="1080"/>
      </w:pPr>
      <w:rPr/>
    </w:lvl>
    <w:lvl w:ilvl="5">
      <w:start w:val="1"/>
      <w:numFmt w:val="decimal"/>
      <w:lvlText w:val="%1.%2.%3.%4.%5.%6"/>
      <w:lvlJc w:val="left"/>
      <w:pPr>
        <w:ind w:left="1440" w:hanging="1440"/>
      </w:pPr>
      <w:rPr/>
    </w:lvl>
    <w:lvl w:ilvl="6">
      <w:start w:val="1"/>
      <w:numFmt w:val="decimal"/>
      <w:lvlText w:val="%1.%2.%3.%4.%5.%6.%7"/>
      <w:lvlJc w:val="left"/>
      <w:pPr>
        <w:ind w:left="1440" w:hanging="1440"/>
      </w:pPr>
      <w:rPr/>
    </w:lvl>
    <w:lvl w:ilvl="7">
      <w:start w:val="1"/>
      <w:numFmt w:val="decimal"/>
      <w:lvlText w:val="%1.%2.%3.%4.%5.%6.%7.%8"/>
      <w:lvlJc w:val="left"/>
      <w:pPr>
        <w:ind w:left="1800" w:hanging="1800"/>
      </w:pPr>
      <w:rPr/>
    </w:lvl>
    <w:lvl w:ilvl="8">
      <w:start w:val="1"/>
      <w:numFmt w:val="decimal"/>
      <w:lvlText w:val="%1.%2.%3.%4.%5.%6.%7.%8.%9"/>
      <w:lvlJc w:val="left"/>
      <w:pPr>
        <w:ind w:left="2160" w:hanging="2160"/>
      </w:pPr>
      <w:rPr/>
    </w:lvl>
  </w:abstractNum>
  <w:abstractNum w:abstractNumId="11">
    <w:lvl w:ilvl="0">
      <w:start w:val="1"/>
      <w:numFmt w:val="lowerLetter"/>
      <w:lvlText w:val="%1."/>
      <w:lvlJc w:val="left"/>
      <w:pPr>
        <w:ind w:left="720" w:hanging="360"/>
      </w:pPr>
      <w:rPr>
        <w:rFonts w:ascii="Times New Roman" w:cs="Times New Roman" w:eastAsia="Times New Roman" w:hAnsi="Times New Roman"/>
        <w:b w:val="0"/>
      </w:rPr>
    </w:lvl>
    <w:lvl w:ilvl="1">
      <w:start w:val="1"/>
      <w:numFmt w:val="bullet"/>
      <w:lvlText w:val="●"/>
      <w:lvlJc w:val="left"/>
      <w:pPr>
        <w:ind w:left="1440" w:hanging="360"/>
      </w:pPr>
      <w:rPr>
        <w:rFonts w:ascii="Noto Sans Symbols" w:cs="Noto Sans Symbols" w:eastAsia="Noto Sans Symbols" w:hAnsi="Noto Sans Symbols"/>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2">
    <w:lvl w:ilvl="0">
      <w:start w:val="1"/>
      <w:numFmt w:val="lowerLetter"/>
      <w:lvlText w:val="%1."/>
      <w:lvlJc w:val="left"/>
      <w:pPr>
        <w:ind w:left="720" w:hanging="360"/>
      </w:pPr>
      <w:rPr>
        <w:rFonts w:ascii="Times New Roman" w:cs="Times New Roman" w:eastAsia="Times New Roman" w:hAnsi="Times New Roman"/>
        <w:b w:val="0"/>
      </w:rPr>
    </w:lvl>
    <w:lvl w:ilvl="1">
      <w:start w:val="1"/>
      <w:numFmt w:val="bullet"/>
      <w:lvlText w:val="●"/>
      <w:lvlJc w:val="left"/>
      <w:pPr>
        <w:ind w:left="1440" w:hanging="360"/>
      </w:pPr>
      <w:rPr>
        <w:rFonts w:ascii="Noto Sans Symbols" w:cs="Noto Sans Symbols" w:eastAsia="Noto Sans Symbols" w:hAnsi="Noto Sans Symbols"/>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3">
    <w:lvl w:ilvl="0">
      <w:start w:val="1"/>
      <w:numFmt w:val="lowerLetter"/>
      <w:lvlText w:val="%1."/>
      <w:lvlJc w:val="left"/>
      <w:pPr>
        <w:ind w:left="720" w:hanging="360"/>
      </w:pPr>
      <w:rPr>
        <w:rFonts w:ascii="Times New Roman" w:cs="Times New Roman" w:eastAsia="Times New Roman" w:hAnsi="Times New Roman"/>
        <w:b w:val="0"/>
      </w:rPr>
    </w:lvl>
    <w:lvl w:ilvl="1">
      <w:start w:val="1"/>
      <w:numFmt w:val="bullet"/>
      <w:lvlText w:val="●"/>
      <w:lvlJc w:val="left"/>
      <w:pPr>
        <w:ind w:left="1440" w:hanging="360"/>
      </w:pPr>
      <w:rPr>
        <w:rFonts w:ascii="Noto Sans Symbols" w:cs="Noto Sans Symbols" w:eastAsia="Noto Sans Symbols" w:hAnsi="Noto Sans Symbols"/>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rsid w:val="00AB7CC4"/>
  </w:style>
  <w:style w:type="paragraph" w:styleId="Heading1">
    <w:name w:val="heading 1"/>
    <w:basedOn w:val="Normal"/>
    <w:next w:val="Normal"/>
    <w:uiPriority w:val="9"/>
    <w:qFormat w:val="1"/>
    <w:pPr>
      <w:keepNext w:val="1"/>
      <w:keepLines w:val="1"/>
      <w:spacing w:after="120" w:before="480"/>
      <w:outlineLvl w:val="0"/>
    </w:pPr>
    <w:rPr>
      <w:b w:val="1"/>
      <w:sz w:val="48"/>
      <w:szCs w:val="48"/>
    </w:rPr>
  </w:style>
  <w:style w:type="paragraph" w:styleId="Heading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Heading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sz w:val="22"/>
      <w:szCs w:val="22"/>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120" w:before="480"/>
    </w:pPr>
    <w:rPr>
      <w:b w:val="1"/>
      <w:sz w:val="72"/>
      <w:szCs w:val="72"/>
    </w:rPr>
  </w:style>
  <w:style w:type="paragraph" w:styleId="p1" w:customStyle="1">
    <w:name w:val="p1"/>
    <w:basedOn w:val="Normal"/>
    <w:rsid w:val="00637E4B"/>
    <w:pPr>
      <w:jc w:val="center"/>
    </w:pPr>
    <w:rPr>
      <w:rFonts w:ascii="Times New Roman" w:cs="Times New Roman" w:hAnsi="Times New Roman"/>
      <w:sz w:val="18"/>
      <w:szCs w:val="18"/>
    </w:rPr>
  </w:style>
  <w:style w:type="paragraph" w:styleId="p2" w:customStyle="1">
    <w:name w:val="p2"/>
    <w:basedOn w:val="Normal"/>
    <w:rsid w:val="00637E4B"/>
    <w:pPr>
      <w:jc w:val="both"/>
    </w:pPr>
    <w:rPr>
      <w:rFonts w:ascii="Times New Roman" w:cs="Times New Roman" w:hAnsi="Times New Roman"/>
      <w:sz w:val="18"/>
      <w:szCs w:val="18"/>
    </w:rPr>
  </w:style>
  <w:style w:type="paragraph" w:styleId="p3" w:customStyle="1">
    <w:name w:val="p3"/>
    <w:basedOn w:val="Normal"/>
    <w:rsid w:val="00637E4B"/>
    <w:pPr>
      <w:jc w:val="both"/>
    </w:pPr>
    <w:rPr>
      <w:rFonts w:ascii="Times New Roman" w:cs="Times New Roman" w:hAnsi="Times New Roman"/>
      <w:sz w:val="18"/>
      <w:szCs w:val="18"/>
    </w:rPr>
  </w:style>
  <w:style w:type="paragraph" w:styleId="p4" w:customStyle="1">
    <w:name w:val="p4"/>
    <w:basedOn w:val="Normal"/>
    <w:rsid w:val="00637E4B"/>
    <w:pPr>
      <w:ind w:left="914"/>
      <w:jc w:val="both"/>
    </w:pPr>
    <w:rPr>
      <w:rFonts w:ascii="Times New Roman" w:cs="Times New Roman" w:hAnsi="Times New Roman"/>
      <w:sz w:val="18"/>
      <w:szCs w:val="18"/>
    </w:rPr>
  </w:style>
  <w:style w:type="paragraph" w:styleId="p5" w:customStyle="1">
    <w:name w:val="p5"/>
    <w:basedOn w:val="Normal"/>
    <w:rsid w:val="00637E4B"/>
    <w:pPr>
      <w:ind w:left="540"/>
      <w:jc w:val="both"/>
    </w:pPr>
    <w:rPr>
      <w:rFonts w:ascii="Times New Roman" w:cs="Times New Roman" w:hAnsi="Times New Roman"/>
      <w:sz w:val="18"/>
      <w:szCs w:val="18"/>
    </w:rPr>
  </w:style>
  <w:style w:type="paragraph" w:styleId="p6" w:customStyle="1">
    <w:name w:val="p6"/>
    <w:basedOn w:val="Normal"/>
    <w:rsid w:val="00637E4B"/>
    <w:rPr>
      <w:rFonts w:ascii="Times New Roman" w:cs="Times New Roman" w:hAnsi="Times New Roman"/>
      <w:sz w:val="18"/>
      <w:szCs w:val="18"/>
    </w:rPr>
  </w:style>
  <w:style w:type="paragraph" w:styleId="p7" w:customStyle="1">
    <w:name w:val="p7"/>
    <w:basedOn w:val="Normal"/>
    <w:rsid w:val="00637E4B"/>
    <w:pPr>
      <w:ind w:left="464"/>
      <w:jc w:val="both"/>
    </w:pPr>
    <w:rPr>
      <w:rFonts w:ascii="Times New Roman" w:cs="Times New Roman" w:hAnsi="Times New Roman"/>
      <w:sz w:val="18"/>
      <w:szCs w:val="18"/>
    </w:rPr>
  </w:style>
  <w:style w:type="paragraph" w:styleId="p8" w:customStyle="1">
    <w:name w:val="p8"/>
    <w:basedOn w:val="Normal"/>
    <w:rsid w:val="00637E4B"/>
    <w:pPr>
      <w:ind w:left="270" w:hanging="270"/>
      <w:jc w:val="both"/>
    </w:pPr>
    <w:rPr>
      <w:rFonts w:ascii="Times New Roman" w:cs="Times New Roman" w:hAnsi="Times New Roman"/>
      <w:sz w:val="18"/>
      <w:szCs w:val="18"/>
    </w:rPr>
  </w:style>
  <w:style w:type="paragraph" w:styleId="p9" w:customStyle="1">
    <w:name w:val="p9"/>
    <w:basedOn w:val="Normal"/>
    <w:rsid w:val="00637E4B"/>
    <w:pPr>
      <w:ind w:left="270"/>
      <w:jc w:val="both"/>
    </w:pPr>
    <w:rPr>
      <w:rFonts w:ascii="Times New Roman" w:cs="Times New Roman" w:hAnsi="Times New Roman"/>
      <w:sz w:val="18"/>
      <w:szCs w:val="18"/>
    </w:rPr>
  </w:style>
  <w:style w:type="character" w:styleId="s2" w:customStyle="1">
    <w:name w:val="s2"/>
    <w:basedOn w:val="DefaultParagraphFont"/>
    <w:rsid w:val="00637E4B"/>
    <w:rPr>
      <w:color w:val="0433ff"/>
    </w:rPr>
  </w:style>
  <w:style w:type="character" w:styleId="apple-tab-span" w:customStyle="1">
    <w:name w:val="apple-tab-span"/>
    <w:basedOn w:val="DefaultParagraphFont"/>
    <w:rsid w:val="00637E4B"/>
  </w:style>
  <w:style w:type="character" w:styleId="apple-converted-space" w:customStyle="1">
    <w:name w:val="apple-converted-space"/>
    <w:basedOn w:val="DefaultParagraphFont"/>
    <w:rsid w:val="00637E4B"/>
  </w:style>
  <w:style w:type="paragraph" w:styleId="ListParagraph">
    <w:name w:val="List Paragraph"/>
    <w:basedOn w:val="Normal"/>
    <w:uiPriority w:val="34"/>
    <w:qFormat w:val="1"/>
    <w:rsid w:val="00E16F18"/>
    <w:pPr>
      <w:ind w:left="720"/>
      <w:contextualSpacing w:val="1"/>
    </w:pPr>
  </w:style>
  <w:style w:type="paragraph" w:styleId="Footer">
    <w:name w:val="footer"/>
    <w:basedOn w:val="Normal"/>
    <w:link w:val="FooterChar"/>
    <w:uiPriority w:val="99"/>
    <w:unhideWhenUsed w:val="1"/>
    <w:rsid w:val="003121E9"/>
    <w:pPr>
      <w:tabs>
        <w:tab w:val="center" w:pos="4320"/>
        <w:tab w:val="right" w:pos="8640"/>
      </w:tabs>
    </w:pPr>
  </w:style>
  <w:style w:type="character" w:styleId="FooterChar" w:customStyle="1">
    <w:name w:val="Footer Char"/>
    <w:basedOn w:val="DefaultParagraphFont"/>
    <w:link w:val="Footer"/>
    <w:uiPriority w:val="99"/>
    <w:rsid w:val="003121E9"/>
  </w:style>
  <w:style w:type="character" w:styleId="PageNumber">
    <w:name w:val="page number"/>
    <w:basedOn w:val="DefaultParagraphFont"/>
    <w:uiPriority w:val="99"/>
    <w:semiHidden w:val="1"/>
    <w:unhideWhenUsed w:val="1"/>
    <w:rsid w:val="003121E9"/>
  </w:style>
  <w:style w:type="paragraph" w:styleId="Header">
    <w:name w:val="header"/>
    <w:basedOn w:val="Normal"/>
    <w:link w:val="HeaderChar"/>
    <w:uiPriority w:val="99"/>
    <w:unhideWhenUsed w:val="1"/>
    <w:rsid w:val="003121E9"/>
    <w:pPr>
      <w:tabs>
        <w:tab w:val="center" w:pos="4320"/>
        <w:tab w:val="right" w:pos="8640"/>
      </w:tabs>
    </w:pPr>
  </w:style>
  <w:style w:type="character" w:styleId="HeaderChar" w:customStyle="1">
    <w:name w:val="Header Char"/>
    <w:basedOn w:val="DefaultParagraphFont"/>
    <w:link w:val="Header"/>
    <w:uiPriority w:val="99"/>
    <w:rsid w:val="003121E9"/>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character" w:styleId="Hyperlink">
    <w:name w:val="Hyperlink"/>
    <w:basedOn w:val="DefaultParagraphFont"/>
    <w:uiPriority w:val="99"/>
    <w:unhideWhenUsed w:val="1"/>
    <w:rsid w:val="00DE28DE"/>
    <w:rPr>
      <w:color w:val="0563c1" w:themeColor="hyperlink"/>
      <w:u w:val="single"/>
    </w:rPr>
  </w:style>
  <w:style w:type="character" w:styleId="UnresolvedMention">
    <w:name w:val="Unresolved Mention"/>
    <w:basedOn w:val="DefaultParagraphFont"/>
    <w:uiPriority w:val="99"/>
    <w:semiHidden w:val="1"/>
    <w:unhideWhenUsed w:val="1"/>
    <w:rsid w:val="008924BB"/>
    <w:rPr>
      <w:color w:val="605e5c"/>
      <w:shd w:color="auto" w:fill="e1dfdd" w:val="clear"/>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header" Target="header3.xml"/><Relationship Id="rId13" Type="http://schemas.openxmlformats.org/officeDocument/2006/relationships/footer" Target="footer3.xml"/><Relationship Id="rId12"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2.xml"/><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dph.georgia.gov/environmental-health" TargetMode="External"/><Relationship Id="rId8" Type="http://schemas.openxmlformats.org/officeDocument/2006/relationships/hyperlink" Target="https://www.dca.ga.gov/sites/default/files/dph_rules_regs_public_swimming-pools-spas-waterparks_chapter_511-3-5.pdf"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9YRv2sFPJT1N7dKBWXiSeUGZXRg==">CgMxLjA4AHIhMXJwSXpZYTUzaGl0cFlJUnJOZTRsVnFMZXVnemxJYnh0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2024-08-31T00:10:00Z</dcterms:created>
  <dc:creator>Carrie Wolfe</dc:creator>
</cp:coreProperties>
</file>